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A7F79" w:rsidRPr="00A36BC1" w:rsidTr="00F92F7E">
        <w:tc>
          <w:tcPr>
            <w:tcW w:w="9918" w:type="dxa"/>
          </w:tcPr>
          <w:p w:rsidR="001A7F79" w:rsidRPr="002B6483" w:rsidRDefault="001A7F79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B.Sc</w:t>
            </w:r>
            <w:proofErr w:type="spellEnd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 MICROBIOLOGY (CBCS) SYLLABUS</w:t>
            </w:r>
          </w:p>
          <w:p w:rsidR="001A7F79" w:rsidRPr="00A36BC1" w:rsidRDefault="001A7F79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</w:rPr>
              <w:t xml:space="preserve">THIRD YEAR – </w:t>
            </w:r>
            <w:r>
              <w:rPr>
                <w:rFonts w:ascii="Times New Roman" w:hAnsi="Times New Roman"/>
                <w:b/>
                <w:u w:val="single"/>
              </w:rPr>
              <w:t>SEMESTER- VI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MBT- 7</w:t>
            </w:r>
            <w:r w:rsidRPr="00A36BC1">
              <w:rPr>
                <w:rFonts w:ascii="Times New Roman" w:hAnsi="Times New Roman"/>
                <w:b/>
                <w:u w:val="single"/>
              </w:rPr>
              <w:t>01 MICROBIAL BIOTECHNOLOGY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0"/>
              </w:rPr>
              <w:t>TOTAL HOURS: 36</w:t>
            </w:r>
            <w:r w:rsidRPr="00A36BC1">
              <w:rPr>
                <w:rFonts w:ascii="Times New Roman" w:hAnsi="Times New Roman"/>
                <w:sz w:val="20"/>
              </w:rPr>
              <w:tab/>
              <w:t xml:space="preserve">                                    </w:t>
            </w:r>
            <w:r w:rsidRPr="00A36BC1">
              <w:rPr>
                <w:rFonts w:ascii="Times New Roman" w:hAnsi="Times New Roman"/>
                <w:b/>
                <w:sz w:val="20"/>
              </w:rPr>
              <w:t>CREDITS: 3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 I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 Hours: 8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Microbial biotechnology: Scope and its applications in human therapeutics, agriculture (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Biofertilizers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, PGPR,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Mycorrhizae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>), environmental, and food technology.</w:t>
            </w:r>
          </w:p>
          <w:p w:rsidR="001A7F79" w:rsidRPr="00A36BC1" w:rsidRDefault="001A7F79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szCs w:val="24"/>
              </w:rPr>
              <w:t>Genetically engineered microbes for industrial application: Bacteria and yeast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 II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7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Recombinant microbial production processes in pharmaceutical industries - Streptokinase, recombinant vaccines (Hepatitis B vaccine).</w:t>
            </w:r>
          </w:p>
          <w:p w:rsidR="001A7F79" w:rsidRPr="00A36BC1" w:rsidRDefault="001A7F79" w:rsidP="00F92F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Over view of production and applications of Microbial polysaccharides, </w:t>
            </w:r>
            <w:proofErr w:type="spellStart"/>
            <w:r>
              <w:rPr>
                <w:rFonts w:ascii="Times New Roman" w:hAnsi="Times New Roman"/>
              </w:rPr>
              <w:t>Bioplastics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r w:rsidRPr="00A36BC1">
              <w:rPr>
                <w:rFonts w:ascii="Times New Roman" w:hAnsi="Times New Roman"/>
              </w:rPr>
              <w:t>Microbial biosensors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 III</w:t>
            </w: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10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>Microbial based transformation of steroids and sterols.</w:t>
            </w:r>
          </w:p>
          <w:p w:rsidR="001A7F79" w:rsidRPr="00A36BC1" w:rsidRDefault="001A7F79" w:rsidP="00F92F7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A36BC1">
              <w:rPr>
                <w:rFonts w:ascii="Times New Roman" w:hAnsi="Times New Roman"/>
              </w:rPr>
              <w:t xml:space="preserve">Bio-catalytic processes and their industrial applications: Production of high fructose syrup and production of cocoa butter substitute. </w:t>
            </w:r>
          </w:p>
          <w:p w:rsidR="001A7F79" w:rsidRPr="00A36BC1" w:rsidRDefault="001A7F79" w:rsidP="00F92F7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</w:rPr>
              <w:t>Immobilization methods and their application: Whole cell immobilization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UNIT- IV</w:t>
            </w:r>
            <w:r w:rsidRPr="00A36BC1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A36BC1">
              <w:rPr>
                <w:rFonts w:ascii="Times New Roman" w:hAnsi="Times New Roman"/>
                <w:b/>
                <w:w w:val="97"/>
                <w:szCs w:val="24"/>
              </w:rPr>
              <w:t>No. of Hours: 7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Bio-ethanol and bio-diesel production: commercial production from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lignocellulosic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 xml:space="preserve"> waste and algal biomass.</w:t>
            </w:r>
          </w:p>
          <w:p w:rsidR="001A7F79" w:rsidRPr="00A36BC1" w:rsidRDefault="001A7F79" w:rsidP="00F92F7E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 xml:space="preserve">Biogas production: Methane and hydrogen production using microbial culture. Microorganisms in bioremediation: Degradation of </w:t>
            </w:r>
            <w:proofErr w:type="spellStart"/>
            <w:r w:rsidRPr="00A36BC1">
              <w:rPr>
                <w:rFonts w:ascii="Times New Roman" w:hAnsi="Times New Roman"/>
                <w:szCs w:val="24"/>
              </w:rPr>
              <w:t>xenobiotics</w:t>
            </w:r>
            <w:proofErr w:type="spellEnd"/>
            <w:r w:rsidRPr="00A36BC1">
              <w:rPr>
                <w:rFonts w:ascii="Times New Roman" w:hAnsi="Times New Roman"/>
                <w:szCs w:val="24"/>
              </w:rPr>
              <w:t>.</w:t>
            </w:r>
          </w:p>
          <w:p w:rsidR="001A7F79" w:rsidRPr="00A36BC1" w:rsidRDefault="001A7F79" w:rsidP="00F92F7E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6BC1">
              <w:rPr>
                <w:rFonts w:ascii="Times New Roman" w:hAnsi="Times New Roman"/>
                <w:szCs w:val="24"/>
              </w:rPr>
              <w:t>Mineral recovery, removal of heavy metals from aqueous effluents.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tabs>
                <w:tab w:val="left" w:pos="6740"/>
              </w:tabs>
              <w:spacing w:after="0"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b/>
                <w:sz w:val="24"/>
                <w:szCs w:val="24"/>
              </w:rPr>
              <w:t>UNIT- V</w:t>
            </w:r>
            <w:r w:rsidRPr="00A36BC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A36BC1">
              <w:rPr>
                <w:rFonts w:ascii="Times New Roman" w:hAnsi="Times New Roman"/>
                <w:b/>
                <w:szCs w:val="24"/>
              </w:rPr>
              <w:t>No. of Hours: 4</w:t>
            </w: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A7F79" w:rsidRPr="00A36BC1" w:rsidTr="00F92F7E">
        <w:tc>
          <w:tcPr>
            <w:tcW w:w="9918" w:type="dxa"/>
          </w:tcPr>
          <w:p w:rsidR="001A7F79" w:rsidRPr="00A36BC1" w:rsidRDefault="001A7F79" w:rsidP="00F92F7E">
            <w:pPr>
              <w:spacing w:after="0" w:line="0" w:lineRule="atLeast"/>
              <w:jc w:val="both"/>
              <w:rPr>
                <w:rFonts w:ascii="Times New Roman" w:hAnsi="Times New Roman"/>
                <w:szCs w:val="24"/>
              </w:rPr>
            </w:pPr>
            <w:r w:rsidRPr="00A36BC1">
              <w:rPr>
                <w:rFonts w:ascii="Times New Roman" w:hAnsi="Times New Roman"/>
                <w:szCs w:val="24"/>
              </w:rPr>
              <w:t>Outlines of Intellectual Property Rights:  Patents, Copyrights, Trademarks</w:t>
            </w:r>
          </w:p>
          <w:p w:rsidR="001A7F79" w:rsidRPr="00A36BC1" w:rsidRDefault="001A7F79" w:rsidP="00F92F7E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A7F79" w:rsidRPr="00305353" w:rsidRDefault="001A7F79" w:rsidP="001A7F79">
      <w:pPr>
        <w:spacing w:after="0" w:line="159" w:lineRule="exact"/>
        <w:jc w:val="both"/>
        <w:rPr>
          <w:rFonts w:ascii="Times New Roman" w:hAnsi="Times New Roman"/>
          <w:sz w:val="24"/>
          <w:szCs w:val="24"/>
        </w:rPr>
      </w:pPr>
    </w:p>
    <w:p w:rsidR="001A7F79" w:rsidRDefault="001A7F79" w:rsidP="001A7F79">
      <w:pPr>
        <w:spacing w:after="0" w:line="360" w:lineRule="auto"/>
        <w:rPr>
          <w:rFonts w:ascii="Verdana" w:hAnsi="Verdana" w:cs="Calibri"/>
          <w:b/>
          <w:sz w:val="18"/>
        </w:rPr>
      </w:pPr>
      <w:r w:rsidRPr="00E542F7">
        <w:rPr>
          <w:rFonts w:ascii="Verdana" w:hAnsi="Verdana" w:cs="Calibri"/>
          <w:b/>
          <w:sz w:val="18"/>
        </w:rPr>
        <w:t>Learning Out comes:</w:t>
      </w:r>
    </w:p>
    <w:p w:rsidR="001A7F79" w:rsidRDefault="001A7F79" w:rsidP="001A7F79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 w:cs="Calibri"/>
          <w:b/>
          <w:sz w:val="18"/>
        </w:rPr>
      </w:pPr>
      <w:r>
        <w:rPr>
          <w:rFonts w:ascii="Verdana" w:hAnsi="Verdana" w:cs="Calibri"/>
          <w:b/>
          <w:sz w:val="18"/>
        </w:rPr>
        <w:t>Student should be able to demonstrate with the wide diversity of microbes and their potential for use in microbial biotechnology</w:t>
      </w:r>
    </w:p>
    <w:p w:rsidR="001A7F79" w:rsidRDefault="001A7F79" w:rsidP="001A7F79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 w:cs="Calibri"/>
          <w:b/>
          <w:sz w:val="18"/>
        </w:rPr>
      </w:pPr>
      <w:r>
        <w:rPr>
          <w:rFonts w:ascii="Verdana" w:hAnsi="Verdana" w:cs="Calibri"/>
          <w:b/>
          <w:sz w:val="18"/>
        </w:rPr>
        <w:t>It is assumed that students will have get outlines of intellectual property rights.</w:t>
      </w:r>
    </w:p>
    <w:p w:rsidR="001A7F79" w:rsidRPr="0089360A" w:rsidRDefault="001A7F79" w:rsidP="001A7F79">
      <w:pPr>
        <w:jc w:val="center"/>
        <w:rPr>
          <w:rFonts w:ascii="Times New Roman" w:hAnsi="Times New Roman"/>
        </w:rPr>
      </w:pPr>
      <w:r w:rsidRPr="0032383A">
        <w:rPr>
          <w:rFonts w:ascii="Times New Roman" w:hAnsi="Times New Roman"/>
          <w:b/>
          <w:u w:val="single"/>
        </w:rPr>
        <w:t xml:space="preserve">MBP- </w:t>
      </w:r>
      <w:r>
        <w:rPr>
          <w:rFonts w:ascii="Times New Roman" w:hAnsi="Times New Roman"/>
          <w:b/>
          <w:u w:val="single"/>
        </w:rPr>
        <w:t>7</w:t>
      </w:r>
      <w:r w:rsidRPr="0032383A">
        <w:rPr>
          <w:rFonts w:ascii="Times New Roman" w:hAnsi="Times New Roman"/>
          <w:b/>
          <w:u w:val="single"/>
        </w:rPr>
        <w:t xml:space="preserve">01 MICROBIAL </w:t>
      </w:r>
      <w:proofErr w:type="gramStart"/>
      <w:r w:rsidRPr="0032383A">
        <w:rPr>
          <w:rFonts w:ascii="Times New Roman" w:hAnsi="Times New Roman"/>
          <w:b/>
          <w:u w:val="single"/>
        </w:rPr>
        <w:t>BIOTECHNOLOGY</w:t>
      </w:r>
      <w:proofErr w:type="gramEnd"/>
    </w:p>
    <w:p w:rsidR="001A7F79" w:rsidRPr="008421FB" w:rsidRDefault="001A7F79" w:rsidP="001A7F79">
      <w:pPr>
        <w:tabs>
          <w:tab w:val="left" w:pos="6740"/>
        </w:tabs>
        <w:spacing w:line="0" w:lineRule="atLeast"/>
        <w:rPr>
          <w:rFonts w:ascii="Times New Roman" w:hAnsi="Times New Roman"/>
          <w:b/>
        </w:rPr>
      </w:pPr>
      <w:r w:rsidRPr="008421FB">
        <w:rPr>
          <w:rFonts w:ascii="Times New Roman" w:hAnsi="Times New Roman"/>
          <w:b/>
        </w:rPr>
        <w:t>TOTAL HOURS: 36</w:t>
      </w:r>
      <w:r w:rsidRPr="008421F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8421FB">
        <w:rPr>
          <w:rFonts w:ascii="Times New Roman" w:hAnsi="Times New Roman"/>
          <w:b/>
        </w:rPr>
        <w:t>CREDITS: 2</w:t>
      </w:r>
    </w:p>
    <w:p w:rsidR="001A7F79" w:rsidRPr="008421FB" w:rsidRDefault="001A7F79" w:rsidP="001A7F79">
      <w:pPr>
        <w:spacing w:line="1" w:lineRule="exact"/>
        <w:rPr>
          <w:rFonts w:ascii="Times New Roman" w:hAnsi="Times New Roman"/>
        </w:rPr>
      </w:pPr>
    </w:p>
    <w:p w:rsidR="001A7F79" w:rsidRDefault="001A7F79" w:rsidP="001A7F79">
      <w:pPr>
        <w:spacing w:line="0" w:lineRule="atLeas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>1. Yeast cell immobilization in calcium alginate gels</w:t>
      </w:r>
    </w:p>
    <w:p w:rsidR="001A7F79" w:rsidRDefault="001A7F79" w:rsidP="001A7F79">
      <w:pPr>
        <w:numPr>
          <w:ilvl w:val="0"/>
          <w:numId w:val="1"/>
        </w:numPr>
        <w:tabs>
          <w:tab w:val="left" w:pos="206"/>
        </w:tabs>
        <w:spacing w:after="0" w:line="0" w:lineRule="atLeast"/>
        <w:ind w:left="270" w:hanging="360"/>
        <w:jc w:val="both"/>
        <w:rPr>
          <w:rFonts w:ascii="Times New Roman" w:hAnsi="Times New Roman"/>
          <w:sz w:val="21"/>
        </w:rPr>
      </w:pPr>
      <w:bookmarkStart w:id="0" w:name="page33"/>
      <w:bookmarkEnd w:id="0"/>
      <w:r>
        <w:rPr>
          <w:rFonts w:ascii="Times New Roman" w:hAnsi="Times New Roman"/>
          <w:sz w:val="21"/>
        </w:rPr>
        <w:t>Enzyme immobilization by sodium alginate method</w:t>
      </w:r>
    </w:p>
    <w:p w:rsidR="001A7F79" w:rsidRDefault="001A7F79" w:rsidP="001A7F79">
      <w:pPr>
        <w:spacing w:line="17" w:lineRule="exact"/>
        <w:rPr>
          <w:rFonts w:ascii="Times New Roman" w:hAnsi="Times New Roman"/>
          <w:sz w:val="21"/>
        </w:rPr>
      </w:pPr>
    </w:p>
    <w:p w:rsidR="001A7F79" w:rsidRDefault="001A7F79" w:rsidP="001A7F79">
      <w:pPr>
        <w:numPr>
          <w:ilvl w:val="0"/>
          <w:numId w:val="1"/>
        </w:numPr>
        <w:tabs>
          <w:tab w:val="left" w:pos="206"/>
        </w:tabs>
        <w:spacing w:after="0" w:line="0" w:lineRule="atLeast"/>
        <w:ind w:left="270" w:hanging="36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Pigment production from fungi (</w:t>
      </w:r>
      <w:proofErr w:type="spellStart"/>
      <w:r>
        <w:rPr>
          <w:rFonts w:ascii="Times New Roman" w:hAnsi="Times New Roman"/>
          <w:i/>
          <w:sz w:val="21"/>
        </w:rPr>
        <w:t>Trichoderma</w:t>
      </w:r>
      <w:proofErr w:type="spellEnd"/>
      <w:r>
        <w:rPr>
          <w:rFonts w:ascii="Times New Roman" w:hAnsi="Times New Roman"/>
          <w:sz w:val="21"/>
        </w:rPr>
        <w:t xml:space="preserve"> / </w:t>
      </w:r>
      <w:proofErr w:type="spellStart"/>
      <w:r>
        <w:rPr>
          <w:rFonts w:ascii="Times New Roman" w:hAnsi="Times New Roman"/>
          <w:i/>
          <w:sz w:val="21"/>
        </w:rPr>
        <w:t>Aspergillus</w:t>
      </w:r>
      <w:proofErr w:type="spellEnd"/>
      <w:r>
        <w:rPr>
          <w:rFonts w:ascii="Times New Roman" w:hAnsi="Times New Roman"/>
          <w:sz w:val="21"/>
        </w:rPr>
        <w:t xml:space="preserve"> / </w:t>
      </w:r>
      <w:proofErr w:type="spellStart"/>
      <w:r>
        <w:rPr>
          <w:rFonts w:ascii="Times New Roman" w:hAnsi="Times New Roman"/>
          <w:i/>
          <w:sz w:val="21"/>
        </w:rPr>
        <w:t>Penicillium</w:t>
      </w:r>
      <w:proofErr w:type="spellEnd"/>
      <w:r>
        <w:rPr>
          <w:rFonts w:ascii="Times New Roman" w:hAnsi="Times New Roman"/>
          <w:sz w:val="21"/>
        </w:rPr>
        <w:t>)</w:t>
      </w:r>
    </w:p>
    <w:p w:rsidR="001A7F79" w:rsidRDefault="001A7F79" w:rsidP="001A7F79">
      <w:pPr>
        <w:spacing w:line="18" w:lineRule="exact"/>
        <w:rPr>
          <w:rFonts w:ascii="Times New Roman" w:hAnsi="Times New Roman"/>
          <w:sz w:val="21"/>
        </w:rPr>
      </w:pPr>
    </w:p>
    <w:p w:rsidR="001A7F79" w:rsidRDefault="001A7F79" w:rsidP="001A7F79">
      <w:pPr>
        <w:numPr>
          <w:ilvl w:val="0"/>
          <w:numId w:val="1"/>
        </w:numPr>
        <w:tabs>
          <w:tab w:val="left" w:pos="206"/>
        </w:tabs>
        <w:spacing w:after="0" w:line="0" w:lineRule="atLeast"/>
        <w:ind w:left="270" w:hanging="36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Isolation of </w:t>
      </w:r>
      <w:proofErr w:type="spellStart"/>
      <w:r>
        <w:rPr>
          <w:rFonts w:ascii="Times New Roman" w:hAnsi="Times New Roman"/>
          <w:sz w:val="21"/>
        </w:rPr>
        <w:t>xylanase</w:t>
      </w:r>
      <w:proofErr w:type="spellEnd"/>
      <w:r>
        <w:rPr>
          <w:rFonts w:ascii="Times New Roman" w:hAnsi="Times New Roman"/>
          <w:sz w:val="21"/>
        </w:rPr>
        <w:t xml:space="preserve"> or lipase producing bacteria</w:t>
      </w:r>
    </w:p>
    <w:p w:rsidR="001A7F79" w:rsidRDefault="001A7F79" w:rsidP="001A7F79">
      <w:pPr>
        <w:spacing w:line="17" w:lineRule="exact"/>
        <w:rPr>
          <w:rFonts w:ascii="Times New Roman" w:hAnsi="Times New Roman"/>
          <w:sz w:val="21"/>
        </w:rPr>
      </w:pPr>
    </w:p>
    <w:p w:rsidR="001A7F79" w:rsidRDefault="001A7F79" w:rsidP="001A7F79">
      <w:pPr>
        <w:numPr>
          <w:ilvl w:val="0"/>
          <w:numId w:val="1"/>
        </w:numPr>
        <w:tabs>
          <w:tab w:val="left" w:pos="206"/>
        </w:tabs>
        <w:spacing w:after="0" w:line="0" w:lineRule="atLeast"/>
        <w:ind w:left="270" w:hanging="36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Study of algal Single Cell Proteins</w:t>
      </w:r>
    </w:p>
    <w:p w:rsidR="001A7F79" w:rsidRDefault="001A7F79" w:rsidP="001A7F79">
      <w:pPr>
        <w:spacing w:line="231" w:lineRule="exact"/>
        <w:rPr>
          <w:rFonts w:ascii="Times New Roman" w:hAnsi="Times New Roman"/>
        </w:rPr>
      </w:pPr>
    </w:p>
    <w:p w:rsidR="001A7F79" w:rsidRDefault="001A7F79" w:rsidP="001A7F79">
      <w:pPr>
        <w:spacing w:line="0" w:lineRule="atLeast"/>
        <w:ind w:left="6"/>
        <w:rPr>
          <w:rFonts w:ascii="Times New Roman" w:hAnsi="Times New Roman"/>
          <w:sz w:val="21"/>
        </w:rPr>
      </w:pPr>
      <w:r w:rsidRPr="008421FB">
        <w:rPr>
          <w:rFonts w:ascii="Times New Roman" w:hAnsi="Times New Roman"/>
          <w:b/>
          <w:sz w:val="28"/>
          <w:szCs w:val="28"/>
        </w:rPr>
        <w:t>SUGGESTED READING</w:t>
      </w:r>
    </w:p>
    <w:p w:rsidR="001A7F79" w:rsidRDefault="001A7F79" w:rsidP="001A7F79">
      <w:pPr>
        <w:tabs>
          <w:tab w:val="left" w:pos="212"/>
        </w:tabs>
        <w:spacing w:after="0" w:line="236" w:lineRule="auto"/>
        <w:ind w:left="6" w:right="420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12"/>
        </w:tabs>
        <w:spacing w:after="0" w:line="263" w:lineRule="auto"/>
        <w:ind w:left="6" w:right="100"/>
        <w:jc w:val="both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sz w:val="21"/>
        </w:rPr>
        <w:t>Crueger</w:t>
      </w:r>
      <w:proofErr w:type="spellEnd"/>
      <w:r>
        <w:rPr>
          <w:rFonts w:ascii="Times New Roman" w:hAnsi="Times New Roman"/>
          <w:sz w:val="21"/>
        </w:rPr>
        <w:t xml:space="preserve"> W, </w:t>
      </w:r>
      <w:proofErr w:type="spellStart"/>
      <w:r>
        <w:rPr>
          <w:rFonts w:ascii="Times New Roman" w:hAnsi="Times New Roman"/>
          <w:sz w:val="21"/>
        </w:rPr>
        <w:t>Crueger</w:t>
      </w:r>
      <w:proofErr w:type="spellEnd"/>
      <w:r>
        <w:rPr>
          <w:rFonts w:ascii="Times New Roman" w:hAnsi="Times New Roman"/>
          <w:sz w:val="21"/>
        </w:rPr>
        <w:t xml:space="preserve"> A (1990) Biotechnology: </w:t>
      </w:r>
      <w:r w:rsidRPr="006D5BA7">
        <w:rPr>
          <w:rFonts w:ascii="Times New Roman" w:hAnsi="Times New Roman"/>
          <w:b/>
          <w:sz w:val="21"/>
        </w:rPr>
        <w:t>A text Book of Industrial Microbiology</w:t>
      </w:r>
      <w:r>
        <w:rPr>
          <w:rFonts w:ascii="Times New Roman" w:hAnsi="Times New Roman"/>
          <w:sz w:val="21"/>
        </w:rPr>
        <w:t xml:space="preserve"> 2nd edition </w:t>
      </w:r>
      <w:proofErr w:type="spellStart"/>
      <w:r>
        <w:rPr>
          <w:rFonts w:ascii="Times New Roman" w:hAnsi="Times New Roman"/>
          <w:sz w:val="21"/>
        </w:rPr>
        <w:t>Sinauer</w:t>
      </w:r>
      <w:proofErr w:type="spellEnd"/>
      <w:r>
        <w:rPr>
          <w:rFonts w:ascii="Times New Roman" w:hAnsi="Times New Roman"/>
          <w:sz w:val="21"/>
        </w:rPr>
        <w:t xml:space="preserve"> associates, Inc.</w:t>
      </w:r>
    </w:p>
    <w:p w:rsidR="001A7F79" w:rsidRDefault="001A7F79" w:rsidP="001A7F79">
      <w:pPr>
        <w:tabs>
          <w:tab w:val="left" w:pos="212"/>
        </w:tabs>
        <w:spacing w:after="0" w:line="263" w:lineRule="auto"/>
        <w:ind w:left="6" w:right="100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12"/>
        </w:tabs>
        <w:spacing w:after="0" w:line="247" w:lineRule="auto"/>
        <w:ind w:left="6"/>
        <w:jc w:val="both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sz w:val="21"/>
        </w:rPr>
        <w:t>Demain</w:t>
      </w:r>
      <w:proofErr w:type="spellEnd"/>
      <w:r>
        <w:rPr>
          <w:rFonts w:ascii="Times New Roman" w:hAnsi="Times New Roman"/>
          <w:sz w:val="21"/>
        </w:rPr>
        <w:t xml:space="preserve">, A. L and Davies, J. E. (1999). </w:t>
      </w:r>
      <w:proofErr w:type="gramStart"/>
      <w:r w:rsidRPr="006D5BA7">
        <w:rPr>
          <w:rFonts w:ascii="Times New Roman" w:hAnsi="Times New Roman"/>
          <w:b/>
          <w:sz w:val="21"/>
        </w:rPr>
        <w:t>Manual of Industrial Microbiology and Biotechnology</w:t>
      </w:r>
      <w:r>
        <w:rPr>
          <w:rFonts w:ascii="Times New Roman" w:hAnsi="Times New Roman"/>
          <w:sz w:val="21"/>
        </w:rPr>
        <w:t>, 2nd Edition, ASM Press.</w:t>
      </w:r>
      <w:proofErr w:type="gramEnd"/>
    </w:p>
    <w:p w:rsidR="001A7F79" w:rsidRDefault="001A7F79" w:rsidP="001A7F79">
      <w:pPr>
        <w:tabs>
          <w:tab w:val="left" w:pos="212"/>
        </w:tabs>
        <w:spacing w:after="0" w:line="247" w:lineRule="auto"/>
        <w:ind w:left="6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12"/>
        </w:tabs>
        <w:spacing w:after="0" w:line="211" w:lineRule="auto"/>
        <w:ind w:left="6" w:right="40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Glazer AN and </w:t>
      </w:r>
      <w:proofErr w:type="spellStart"/>
      <w:r>
        <w:rPr>
          <w:rFonts w:ascii="Times New Roman" w:hAnsi="Times New Roman"/>
          <w:sz w:val="21"/>
        </w:rPr>
        <w:t>Nikaido</w:t>
      </w:r>
      <w:proofErr w:type="spellEnd"/>
      <w:r>
        <w:rPr>
          <w:rFonts w:ascii="Times New Roman" w:hAnsi="Times New Roman"/>
          <w:sz w:val="21"/>
        </w:rPr>
        <w:t xml:space="preserve"> H (2007) </w:t>
      </w:r>
      <w:r w:rsidRPr="006D5BA7">
        <w:rPr>
          <w:rFonts w:ascii="Times New Roman" w:hAnsi="Times New Roman"/>
          <w:b/>
          <w:sz w:val="21"/>
        </w:rPr>
        <w:t>Microbial Biotechnology</w:t>
      </w:r>
      <w:r>
        <w:rPr>
          <w:rFonts w:ascii="Times New Roman" w:hAnsi="Times New Roman"/>
          <w:sz w:val="21"/>
        </w:rPr>
        <w:t>, 2</w:t>
      </w:r>
      <w:r>
        <w:rPr>
          <w:rFonts w:ascii="Times New Roman" w:hAnsi="Times New Roman"/>
          <w:sz w:val="26"/>
          <w:vertAlign w:val="superscript"/>
        </w:rPr>
        <w:t>nd</w:t>
      </w:r>
      <w:r>
        <w:rPr>
          <w:rFonts w:ascii="Times New Roman" w:hAnsi="Times New Roman"/>
          <w:sz w:val="21"/>
        </w:rPr>
        <w:t xml:space="preserve"> edition, Cambridge University Press</w:t>
      </w:r>
    </w:p>
    <w:p w:rsidR="001A7F79" w:rsidRDefault="001A7F79" w:rsidP="001A7F79">
      <w:pPr>
        <w:tabs>
          <w:tab w:val="left" w:pos="212"/>
        </w:tabs>
        <w:spacing w:after="0" w:line="211" w:lineRule="auto"/>
        <w:ind w:left="6" w:right="400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06"/>
        </w:tabs>
        <w:spacing w:after="0" w:line="191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Glick BR, Pasternak JJ, and Patten CL (2010) </w:t>
      </w:r>
      <w:r w:rsidRPr="006D5BA7">
        <w:rPr>
          <w:rFonts w:ascii="Times New Roman" w:hAnsi="Times New Roman"/>
          <w:b/>
          <w:sz w:val="21"/>
        </w:rPr>
        <w:t>Molecular Biotechnology</w:t>
      </w:r>
      <w:r>
        <w:rPr>
          <w:rFonts w:ascii="Times New Roman" w:hAnsi="Times New Roman"/>
          <w:sz w:val="21"/>
        </w:rPr>
        <w:t xml:space="preserve"> 4</w:t>
      </w:r>
      <w:r>
        <w:rPr>
          <w:rFonts w:ascii="Times New Roman" w:hAnsi="Times New Roman"/>
          <w:sz w:val="26"/>
          <w:vertAlign w:val="superscript"/>
        </w:rPr>
        <w:t>th</w:t>
      </w:r>
      <w:r>
        <w:rPr>
          <w:rFonts w:ascii="Times New Roman" w:hAnsi="Times New Roman"/>
          <w:sz w:val="21"/>
        </w:rPr>
        <w:t xml:space="preserve"> edition, ASM Press</w:t>
      </w:r>
    </w:p>
    <w:p w:rsidR="001A7F79" w:rsidRDefault="001A7F79" w:rsidP="001A7F79">
      <w:pPr>
        <w:tabs>
          <w:tab w:val="left" w:pos="206"/>
        </w:tabs>
        <w:spacing w:after="0" w:line="191" w:lineRule="auto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06"/>
        </w:tabs>
        <w:spacing w:after="0" w:line="19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Gupta PK (2009) </w:t>
      </w:r>
      <w:r w:rsidRPr="006D5BA7">
        <w:rPr>
          <w:rFonts w:ascii="Times New Roman" w:hAnsi="Times New Roman"/>
          <w:b/>
          <w:sz w:val="21"/>
        </w:rPr>
        <w:t>Elements of Biotechnology</w:t>
      </w:r>
      <w:r>
        <w:rPr>
          <w:rFonts w:ascii="Times New Roman" w:hAnsi="Times New Roman"/>
          <w:sz w:val="21"/>
        </w:rPr>
        <w:t xml:space="preserve"> 2</w:t>
      </w:r>
      <w:r>
        <w:rPr>
          <w:rFonts w:ascii="Times New Roman" w:hAnsi="Times New Roman"/>
          <w:sz w:val="26"/>
          <w:vertAlign w:val="superscript"/>
        </w:rPr>
        <w:t>nd</w:t>
      </w:r>
      <w:r>
        <w:rPr>
          <w:rFonts w:ascii="Times New Roman" w:hAnsi="Times New Roman"/>
          <w:sz w:val="21"/>
        </w:rPr>
        <w:t xml:space="preserve"> edition, </w:t>
      </w:r>
      <w:proofErr w:type="spellStart"/>
      <w:r>
        <w:rPr>
          <w:rFonts w:ascii="Times New Roman" w:hAnsi="Times New Roman"/>
          <w:sz w:val="21"/>
        </w:rPr>
        <w:t>Rastogi</w:t>
      </w:r>
      <w:proofErr w:type="spellEnd"/>
      <w:r>
        <w:rPr>
          <w:rFonts w:ascii="Times New Roman" w:hAnsi="Times New Roman"/>
          <w:sz w:val="21"/>
        </w:rPr>
        <w:t xml:space="preserve"> Publications</w:t>
      </w:r>
    </w:p>
    <w:p w:rsidR="001A7F79" w:rsidRDefault="001A7F79" w:rsidP="001A7F79">
      <w:pPr>
        <w:tabs>
          <w:tab w:val="left" w:pos="206"/>
        </w:tabs>
        <w:spacing w:after="0" w:line="190" w:lineRule="auto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12"/>
        </w:tabs>
        <w:spacing w:after="0" w:line="236" w:lineRule="auto"/>
        <w:ind w:left="6" w:right="18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Prescott, Harley and Klein’s </w:t>
      </w:r>
      <w:r w:rsidRPr="00D44B2A">
        <w:rPr>
          <w:rFonts w:ascii="Times New Roman" w:hAnsi="Times New Roman"/>
          <w:b/>
          <w:sz w:val="21"/>
        </w:rPr>
        <w:t>Microbiology</w:t>
      </w:r>
      <w:r>
        <w:rPr>
          <w:rFonts w:ascii="Times New Roman" w:hAnsi="Times New Roman"/>
          <w:sz w:val="21"/>
        </w:rPr>
        <w:t xml:space="preserve"> by Willey JM, Sherwood LM, </w:t>
      </w:r>
      <w:proofErr w:type="spellStart"/>
      <w:r>
        <w:rPr>
          <w:rFonts w:ascii="Times New Roman" w:hAnsi="Times New Roman"/>
          <w:sz w:val="21"/>
        </w:rPr>
        <w:t>Woolverton</w:t>
      </w:r>
      <w:proofErr w:type="spellEnd"/>
      <w:r>
        <w:rPr>
          <w:rFonts w:ascii="Times New Roman" w:hAnsi="Times New Roman"/>
          <w:sz w:val="21"/>
        </w:rPr>
        <w:t xml:space="preserve"> CJ (2014), 9th edition, </w:t>
      </w:r>
      <w:proofErr w:type="spellStart"/>
      <w:r>
        <w:rPr>
          <w:rFonts w:ascii="Times New Roman" w:hAnsi="Times New Roman"/>
          <w:sz w:val="21"/>
        </w:rPr>
        <w:t>Mc</w:t>
      </w:r>
      <w:proofErr w:type="spellEnd"/>
      <w:r>
        <w:rPr>
          <w:rFonts w:ascii="Times New Roman" w:hAnsi="Times New Roman"/>
          <w:sz w:val="21"/>
        </w:rPr>
        <w:t xml:space="preserve"> </w:t>
      </w:r>
      <w:proofErr w:type="spellStart"/>
      <w:r>
        <w:rPr>
          <w:rFonts w:ascii="Times New Roman" w:hAnsi="Times New Roman"/>
          <w:sz w:val="21"/>
        </w:rPr>
        <w:t>Graw</w:t>
      </w:r>
      <w:proofErr w:type="spellEnd"/>
      <w:r>
        <w:rPr>
          <w:rFonts w:ascii="Times New Roman" w:hAnsi="Times New Roman"/>
          <w:sz w:val="21"/>
        </w:rPr>
        <w:t xml:space="preserve"> Hill Publishers.</w:t>
      </w:r>
    </w:p>
    <w:p w:rsidR="001A7F79" w:rsidRDefault="001A7F79" w:rsidP="001A7F79">
      <w:pPr>
        <w:tabs>
          <w:tab w:val="left" w:pos="212"/>
        </w:tabs>
        <w:spacing w:after="0" w:line="236" w:lineRule="auto"/>
        <w:ind w:left="6" w:right="180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12"/>
        </w:tabs>
        <w:spacing w:after="0" w:line="236" w:lineRule="auto"/>
        <w:ind w:left="6" w:right="140"/>
        <w:jc w:val="both"/>
        <w:rPr>
          <w:rFonts w:ascii="Times New Roman" w:hAnsi="Times New Roman"/>
          <w:sz w:val="21"/>
        </w:rPr>
      </w:pPr>
      <w:proofErr w:type="spellStart"/>
      <w:proofErr w:type="gramStart"/>
      <w:r>
        <w:rPr>
          <w:rFonts w:ascii="Times New Roman" w:hAnsi="Times New Roman"/>
          <w:sz w:val="21"/>
        </w:rPr>
        <w:t>Ratledge</w:t>
      </w:r>
      <w:proofErr w:type="spellEnd"/>
      <w:r>
        <w:rPr>
          <w:rFonts w:ascii="Times New Roman" w:hAnsi="Times New Roman"/>
          <w:sz w:val="21"/>
        </w:rPr>
        <w:t>, C and Kristiansen, B. (2001).</w:t>
      </w:r>
      <w:proofErr w:type="gramEnd"/>
      <w:r>
        <w:rPr>
          <w:rFonts w:ascii="Times New Roman" w:hAnsi="Times New Roman"/>
          <w:sz w:val="21"/>
        </w:rPr>
        <w:t xml:space="preserve"> </w:t>
      </w:r>
      <w:r w:rsidRPr="006D5BA7">
        <w:rPr>
          <w:rFonts w:ascii="Times New Roman" w:hAnsi="Times New Roman"/>
          <w:b/>
          <w:sz w:val="21"/>
        </w:rPr>
        <w:t>Basic Biotechnology</w:t>
      </w:r>
      <w:r>
        <w:rPr>
          <w:rFonts w:ascii="Times New Roman" w:hAnsi="Times New Roman"/>
          <w:sz w:val="21"/>
        </w:rPr>
        <w:t>, 2nd Edition, Cambridge University Press.</w:t>
      </w:r>
    </w:p>
    <w:p w:rsidR="001A7F79" w:rsidRDefault="001A7F79" w:rsidP="001A7F79">
      <w:pPr>
        <w:tabs>
          <w:tab w:val="left" w:pos="212"/>
        </w:tabs>
        <w:spacing w:after="0" w:line="236" w:lineRule="auto"/>
        <w:ind w:left="6" w:right="140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12"/>
        </w:tabs>
        <w:spacing w:after="0" w:line="236" w:lineRule="auto"/>
        <w:ind w:left="6" w:right="420"/>
        <w:jc w:val="both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sz w:val="21"/>
        </w:rPr>
        <w:t>Stanbury</w:t>
      </w:r>
      <w:proofErr w:type="spellEnd"/>
      <w:r>
        <w:rPr>
          <w:rFonts w:ascii="Times New Roman" w:hAnsi="Times New Roman"/>
          <w:sz w:val="21"/>
        </w:rPr>
        <w:t xml:space="preserve"> PF, Whitaker A, Hall SJ (1995) </w:t>
      </w:r>
      <w:r w:rsidRPr="006D5BA7">
        <w:rPr>
          <w:rFonts w:ascii="Times New Roman" w:hAnsi="Times New Roman"/>
          <w:b/>
          <w:sz w:val="21"/>
        </w:rPr>
        <w:t>Principles of Fermentation Technology</w:t>
      </w:r>
      <w:r>
        <w:rPr>
          <w:rFonts w:ascii="Times New Roman" w:hAnsi="Times New Roman"/>
          <w:sz w:val="21"/>
        </w:rPr>
        <w:t xml:space="preserve"> 2nd </w:t>
      </w:r>
      <w:proofErr w:type="gramStart"/>
      <w:r>
        <w:rPr>
          <w:rFonts w:ascii="Times New Roman" w:hAnsi="Times New Roman"/>
          <w:sz w:val="21"/>
        </w:rPr>
        <w:t>edition.,</w:t>
      </w:r>
      <w:proofErr w:type="gramEnd"/>
      <w:r>
        <w:rPr>
          <w:rFonts w:ascii="Times New Roman" w:hAnsi="Times New Roman"/>
          <w:sz w:val="21"/>
        </w:rPr>
        <w:t xml:space="preserve"> Elsevier Science</w:t>
      </w:r>
    </w:p>
    <w:p w:rsidR="001A7F79" w:rsidRDefault="001A7F79" w:rsidP="001A7F79">
      <w:pPr>
        <w:tabs>
          <w:tab w:val="left" w:pos="212"/>
        </w:tabs>
        <w:spacing w:after="0" w:line="236" w:lineRule="auto"/>
        <w:ind w:left="6" w:right="420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tabs>
          <w:tab w:val="left" w:pos="212"/>
        </w:tabs>
        <w:spacing w:after="0" w:line="247" w:lineRule="auto"/>
        <w:ind w:left="6" w:right="46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Swartz, J. R. (2001). </w:t>
      </w:r>
      <w:proofErr w:type="gramStart"/>
      <w:r w:rsidRPr="006D5BA7">
        <w:rPr>
          <w:rFonts w:ascii="Times New Roman" w:hAnsi="Times New Roman"/>
          <w:b/>
          <w:sz w:val="21"/>
        </w:rPr>
        <w:t>Advances in Escherichia coli production of therapeutic proteins.</w:t>
      </w:r>
      <w:proofErr w:type="gramEnd"/>
      <w:r w:rsidRPr="006D5BA7">
        <w:rPr>
          <w:rFonts w:ascii="Times New Roman" w:hAnsi="Times New Roman"/>
          <w:b/>
          <w:sz w:val="21"/>
        </w:rPr>
        <w:t xml:space="preserve"> Current Opinion in Biotechnology</w:t>
      </w:r>
      <w:r>
        <w:rPr>
          <w:rFonts w:ascii="Times New Roman" w:hAnsi="Times New Roman"/>
          <w:sz w:val="21"/>
        </w:rPr>
        <w:t>, 12, 195–201.</w:t>
      </w:r>
    </w:p>
    <w:p w:rsidR="001A7F79" w:rsidRDefault="001A7F79" w:rsidP="001A7F79">
      <w:pPr>
        <w:tabs>
          <w:tab w:val="left" w:pos="212"/>
        </w:tabs>
        <w:spacing w:after="0" w:line="247" w:lineRule="auto"/>
        <w:ind w:left="6" w:right="460"/>
        <w:jc w:val="both"/>
        <w:rPr>
          <w:rFonts w:ascii="Times New Roman" w:hAnsi="Times New Roman"/>
          <w:sz w:val="21"/>
        </w:rPr>
      </w:pPr>
    </w:p>
    <w:p w:rsidR="001A7F79" w:rsidRDefault="001A7F79" w:rsidP="001A7F79">
      <w:pPr>
        <w:jc w:val="center"/>
        <w:rPr>
          <w:rFonts w:ascii="Times New Roman" w:hAnsi="Times New Roman"/>
        </w:rPr>
      </w:pPr>
    </w:p>
    <w:p w:rsidR="001A7F79" w:rsidRPr="00E27045" w:rsidRDefault="001A7F79" w:rsidP="001A7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F79" w:rsidRDefault="001A7F79" w:rsidP="001A7F79">
      <w:pPr>
        <w:spacing w:line="239" w:lineRule="auto"/>
        <w:ind w:left="6"/>
        <w:rPr>
          <w:rFonts w:ascii="Times New Roman" w:hAnsi="Times New Roman"/>
          <w:b/>
          <w:sz w:val="28"/>
          <w:szCs w:val="28"/>
        </w:rPr>
      </w:pPr>
    </w:p>
    <w:p w:rsidR="001A7F79" w:rsidRDefault="001A7F79" w:rsidP="001A7F79">
      <w:pPr>
        <w:spacing w:line="239" w:lineRule="auto"/>
        <w:ind w:left="6"/>
        <w:rPr>
          <w:rFonts w:ascii="Times New Roman" w:hAnsi="Times New Roman"/>
          <w:b/>
          <w:sz w:val="28"/>
          <w:szCs w:val="28"/>
        </w:rPr>
      </w:pPr>
    </w:p>
    <w:p w:rsidR="001A7F79" w:rsidRDefault="001A7F79" w:rsidP="001A7F79">
      <w:pPr>
        <w:spacing w:line="239" w:lineRule="auto"/>
        <w:ind w:left="6"/>
        <w:rPr>
          <w:rFonts w:ascii="Times New Roman" w:hAnsi="Times New Roman"/>
          <w:b/>
          <w:sz w:val="28"/>
          <w:szCs w:val="28"/>
        </w:rPr>
      </w:pPr>
    </w:p>
    <w:tbl>
      <w:tblPr>
        <w:tblW w:w="10788" w:type="dxa"/>
        <w:tblLook w:val="04A0" w:firstRow="1" w:lastRow="0" w:firstColumn="1" w:lastColumn="0" w:noHBand="0" w:noVBand="1"/>
      </w:tblPr>
      <w:tblGrid>
        <w:gridCol w:w="10788"/>
      </w:tblGrid>
      <w:tr w:rsidR="001A7F79" w:rsidRPr="00A36BC1" w:rsidTr="00F92F7E">
        <w:tc>
          <w:tcPr>
            <w:tcW w:w="10788" w:type="dxa"/>
          </w:tcPr>
          <w:p w:rsidR="001A7F79" w:rsidRPr="00A36BC1" w:rsidRDefault="001A7F79" w:rsidP="00F92F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A7F79" w:rsidRDefault="001A7F79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A7F79" w:rsidRDefault="001A7F79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A7F79" w:rsidRPr="002B6483" w:rsidRDefault="001A7F79" w:rsidP="00F92F7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>B.Sc</w:t>
            </w:r>
            <w:proofErr w:type="spellEnd"/>
            <w:r w:rsidRPr="002B6483">
              <w:rPr>
                <w:rFonts w:ascii="Times New Roman" w:hAnsi="Times New Roman"/>
                <w:b/>
                <w:sz w:val="28"/>
                <w:szCs w:val="28"/>
              </w:rPr>
              <w:t xml:space="preserve"> MICROBIOLOGY (CBCS) SYLLABUS</w:t>
            </w:r>
          </w:p>
          <w:p w:rsidR="001A7F79" w:rsidRPr="00A36BC1" w:rsidRDefault="001A7F79" w:rsidP="00F92F7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36BC1">
              <w:rPr>
                <w:rFonts w:ascii="Times New Roman" w:hAnsi="Times New Roman"/>
                <w:b/>
              </w:rPr>
              <w:t>THIRD YEAR – SEMESTER- VI</w:t>
            </w:r>
          </w:p>
        </w:tc>
      </w:tr>
      <w:tr w:rsidR="001A7F79" w:rsidRPr="00A36BC1" w:rsidTr="00F92F7E">
        <w:tc>
          <w:tcPr>
            <w:tcW w:w="10788" w:type="dxa"/>
          </w:tcPr>
          <w:p w:rsidR="001A7F79" w:rsidRPr="00A36BC1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CLUSTER PAPERS UNDER ELECTIVE 801 (801 A1, 801A2 &amp; 801A3) </w:t>
            </w:r>
          </w:p>
        </w:tc>
      </w:tr>
      <w:tr w:rsidR="001A7F79" w:rsidRPr="002F63D3" w:rsidTr="00F92F7E">
        <w:tc>
          <w:tcPr>
            <w:tcW w:w="10788" w:type="dxa"/>
          </w:tcPr>
          <w:tbl>
            <w:tblPr>
              <w:tblW w:w="10134" w:type="dxa"/>
              <w:tblLook w:val="04A0" w:firstRow="1" w:lastRow="0" w:firstColumn="1" w:lastColumn="0" w:noHBand="0" w:noVBand="1"/>
            </w:tblPr>
            <w:tblGrid>
              <w:gridCol w:w="10134"/>
            </w:tblGrid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F63D3">
                    <w:rPr>
                      <w:rFonts w:ascii="Times New Roman" w:hAnsi="Times New Roman"/>
                      <w:b/>
                    </w:rPr>
                    <w:lastRenderedPageBreak/>
                    <w:t>MBT- 8</w:t>
                  </w:r>
                  <w:r w:rsidRPr="002F63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 A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1:</w:t>
                  </w:r>
                  <w:r w:rsidRPr="002F63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A36BC1">
                    <w:rPr>
                      <w:rFonts w:ascii="Times New Roman" w:hAnsi="Times New Roman"/>
                      <w:b/>
                      <w:u w:val="single"/>
                    </w:rPr>
                    <w:t>MICROBIAL DIAGNOSIS IN HEALTH CLINICS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0"/>
                    </w:tabs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A36BC1">
                    <w:rPr>
                      <w:rFonts w:ascii="Times New Roman" w:hAnsi="Times New Roman"/>
                      <w:b/>
                      <w:sz w:val="20"/>
                    </w:rPr>
                    <w:t>TOTAL HOURS: 36</w:t>
                  </w:r>
                  <w:r w:rsidRPr="00A36BC1">
                    <w:rPr>
                      <w:rFonts w:ascii="Times New Roman" w:hAnsi="Times New Roman"/>
                      <w:sz w:val="20"/>
                    </w:rPr>
                    <w:tab/>
                    <w:t xml:space="preserve">                                   </w:t>
                  </w:r>
                  <w:r w:rsidRPr="00A36BC1">
                    <w:rPr>
                      <w:rFonts w:ascii="Times New Roman" w:hAnsi="Times New Roman"/>
                      <w:b/>
                      <w:sz w:val="20"/>
                    </w:rPr>
                    <w:t>CREDITS: 3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085"/>
                    </w:tabs>
                    <w:spacing w:after="0" w:line="0" w:lineRule="atLeast"/>
                    <w:ind w:left="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b/>
                      <w:szCs w:val="24"/>
                      <w:u w:val="single"/>
                    </w:rPr>
                    <w:t>UNIT- I</w:t>
                  </w:r>
                  <w:r w:rsidRPr="00A36BC1">
                    <w:rPr>
                      <w:rFonts w:ascii="Times New Roman" w:hAnsi="Times New Roman"/>
                      <w:b/>
                      <w:szCs w:val="24"/>
                    </w:rPr>
                    <w:t xml:space="preserve">                                                                                                                                       No. of hours: 8</w:t>
                  </w:r>
                </w:p>
                <w:p w:rsidR="001A7F79" w:rsidRPr="00A36BC1" w:rsidRDefault="001A7F79" w:rsidP="00F92F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6BC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300" w:lineRule="auto"/>
                    <w:ind w:left="6" w:right="14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Study of </w:t>
                  </w:r>
                  <w:r w:rsidRPr="00A36BC1">
                    <w:rPr>
                      <w:rFonts w:ascii="Times New Roman" w:hAnsi="Times New Roman"/>
                      <w:szCs w:val="24"/>
                    </w:rPr>
                    <w:t>Bacterial</w:t>
                  </w:r>
                  <w:proofErr w:type="gramStart"/>
                  <w:r w:rsidRPr="00A36BC1">
                    <w:rPr>
                      <w:rFonts w:ascii="Times New Roman" w:hAnsi="Times New Roman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>Tuberculosis and Typhoid)</w:t>
                  </w:r>
                  <w:r w:rsidRPr="00A36BC1">
                    <w:rPr>
                      <w:rFonts w:ascii="Times New Roman" w:hAnsi="Times New Roman"/>
                      <w:szCs w:val="24"/>
                    </w:rPr>
                    <w:t xml:space="preserve"> Viral,</w:t>
                  </w:r>
                  <w:r>
                    <w:rPr>
                      <w:rFonts w:ascii="Times New Roman" w:hAnsi="Times New Roman"/>
                      <w:szCs w:val="24"/>
                    </w:rPr>
                    <w:t>(Influenza and HIV)</w:t>
                  </w:r>
                  <w:r w:rsidRPr="00A36BC1">
                    <w:rPr>
                      <w:rFonts w:ascii="Times New Roman" w:hAnsi="Times New Roman"/>
                      <w:szCs w:val="24"/>
                    </w:rPr>
                    <w:t xml:space="preserve"> Fungal </w:t>
                  </w:r>
                  <w:r>
                    <w:rPr>
                      <w:rFonts w:ascii="Times New Roman" w:hAnsi="Times New Roman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Aspergillosis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and Candidiasis)</w:t>
                  </w:r>
                  <w:r w:rsidRPr="00A36BC1">
                    <w:rPr>
                      <w:rFonts w:ascii="Times New Roman" w:hAnsi="Times New Roman"/>
                      <w:szCs w:val="24"/>
                    </w:rPr>
                    <w:t xml:space="preserve">and Protozoan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Malaria and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Amebiasis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>)</w:t>
                  </w:r>
                  <w:r w:rsidRPr="00A36BC1">
                    <w:rPr>
                      <w:rFonts w:ascii="Times New Roman" w:hAnsi="Times New Roman"/>
                      <w:szCs w:val="24"/>
                    </w:rPr>
                    <w:t>Diseases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affecting humans.    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300" w:lineRule="auto"/>
                    <w:ind w:left="6" w:right="14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240" w:lineRule="auto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b/>
                      <w:szCs w:val="24"/>
                      <w:u w:val="single"/>
                    </w:rPr>
                    <w:t>UNIT- II</w:t>
                  </w:r>
                  <w:r w:rsidRPr="00A36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A36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        </w:t>
                  </w:r>
                  <w:r w:rsidRPr="00A36BC1">
                    <w:rPr>
                      <w:rFonts w:ascii="Times New Roman" w:hAnsi="Times New Roman"/>
                      <w:b/>
                      <w:szCs w:val="24"/>
                    </w:rPr>
                    <w:t>No. of hours: 8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300" w:lineRule="auto"/>
                    <w:ind w:left="6" w:right="14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240" w:lineRule="auto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szCs w:val="24"/>
                    </w:rPr>
                    <w:t xml:space="preserve">Collection of clinical samples (oral cavity, throat, skin, blood, CSF, urine and </w:t>
                  </w:r>
                  <w:proofErr w:type="spellStart"/>
                  <w:r w:rsidRPr="00A36BC1">
                    <w:rPr>
                      <w:rFonts w:ascii="Times New Roman" w:hAnsi="Times New Roman"/>
                      <w:szCs w:val="24"/>
                    </w:rPr>
                    <w:t>faeces</w:t>
                  </w:r>
                  <w:proofErr w:type="spellEnd"/>
                  <w:r w:rsidRPr="00A36BC1">
                    <w:rPr>
                      <w:rFonts w:ascii="Times New Roman" w:hAnsi="Times New Roman"/>
                      <w:szCs w:val="24"/>
                    </w:rPr>
                    <w:t xml:space="preserve">) and precautions required. </w:t>
                  </w:r>
                </w:p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360" w:lineRule="auto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szCs w:val="24"/>
                    </w:rPr>
                    <w:t>Method of transport of clinical samples to laboratory and storage.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240" w:lineRule="auto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240" w:lineRule="auto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b/>
                      <w:szCs w:val="24"/>
                      <w:u w:val="single"/>
                    </w:rPr>
                    <w:t>UNIT- III</w:t>
                  </w:r>
                  <w:r w:rsidRPr="00A36BC1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Pr="00A36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               </w:t>
                  </w:r>
                  <w:r w:rsidRPr="00A36BC1">
                    <w:t xml:space="preserve"> </w:t>
                  </w:r>
                  <w:r w:rsidRPr="00A36BC1">
                    <w:rPr>
                      <w:rFonts w:ascii="Times New Roman" w:hAnsi="Times New Roman"/>
                      <w:b/>
                      <w:szCs w:val="24"/>
                    </w:rPr>
                    <w:t>No. of hours: 8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240" w:lineRule="auto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271" w:lineRule="auto"/>
                    <w:ind w:left="6" w:right="34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szCs w:val="24"/>
                    </w:rPr>
                    <w:t xml:space="preserve">Examination of sample by staining - Gram stain, </w:t>
                  </w:r>
                  <w:proofErr w:type="spellStart"/>
                  <w:r w:rsidRPr="00A36BC1">
                    <w:rPr>
                      <w:rFonts w:ascii="Times New Roman" w:hAnsi="Times New Roman"/>
                      <w:szCs w:val="24"/>
                    </w:rPr>
                    <w:t>Ziehl-Neelson</w:t>
                  </w:r>
                  <w:proofErr w:type="spellEnd"/>
                  <w:r w:rsidRPr="00A36BC1">
                    <w:rPr>
                      <w:rFonts w:ascii="Times New Roman" w:hAnsi="Times New Roman"/>
                      <w:szCs w:val="24"/>
                    </w:rPr>
                    <w:t xml:space="preserve"> staining for tuberculosis, </w:t>
                  </w:r>
                  <w:proofErr w:type="spellStart"/>
                  <w:r w:rsidRPr="00A36BC1">
                    <w:rPr>
                      <w:rFonts w:ascii="Times New Roman" w:hAnsi="Times New Roman"/>
                      <w:szCs w:val="24"/>
                    </w:rPr>
                    <w:t>Giemsa</w:t>
                  </w:r>
                  <w:proofErr w:type="spellEnd"/>
                  <w:r w:rsidRPr="00A36BC1">
                    <w:rPr>
                      <w:rFonts w:ascii="Times New Roman" w:hAnsi="Times New Roman"/>
                      <w:szCs w:val="24"/>
                    </w:rPr>
                    <w:t>-stained thin blood film for malaria</w:t>
                  </w:r>
                </w:p>
                <w:p w:rsidR="001A7F79" w:rsidRPr="00A36BC1" w:rsidRDefault="001A7F79" w:rsidP="00F92F7E">
                  <w:pPr>
                    <w:spacing w:after="0" w:line="2" w:lineRule="exact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1A7F79" w:rsidRPr="00A36BC1" w:rsidRDefault="001A7F79" w:rsidP="00F92F7E">
                  <w:pPr>
                    <w:spacing w:after="0" w:line="298" w:lineRule="auto"/>
                    <w:ind w:left="6" w:right="50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szCs w:val="24"/>
                    </w:rPr>
                    <w:t xml:space="preserve">Preparation and use of culture media - Blood agar, Chocolate agar, Lowenstein-Jensen medium, </w:t>
                  </w:r>
                  <w:proofErr w:type="spellStart"/>
                  <w:r w:rsidRPr="00A36BC1">
                    <w:rPr>
                      <w:rFonts w:ascii="Times New Roman" w:hAnsi="Times New Roman"/>
                      <w:szCs w:val="24"/>
                    </w:rPr>
                    <w:t>MacConkey</w:t>
                  </w:r>
                  <w:proofErr w:type="spellEnd"/>
                  <w:r w:rsidRPr="00A36BC1">
                    <w:rPr>
                      <w:rFonts w:ascii="Times New Roman" w:hAnsi="Times New Roman"/>
                      <w:szCs w:val="24"/>
                    </w:rPr>
                    <w:t xml:space="preserve"> agar, Distinct colony properties of various bacterial pathogens.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271" w:lineRule="auto"/>
                    <w:ind w:left="6" w:right="34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0" w:lineRule="atLeast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b/>
                      <w:szCs w:val="24"/>
                      <w:u w:val="single"/>
                    </w:rPr>
                    <w:t>UNIT- IV</w:t>
                  </w:r>
                  <w:r w:rsidRPr="00A36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                </w:t>
                  </w:r>
                  <w:r w:rsidRPr="00A36BC1">
                    <w:rPr>
                      <w:rFonts w:ascii="Times New Roman" w:hAnsi="Times New Roman"/>
                      <w:b/>
                      <w:szCs w:val="24"/>
                    </w:rPr>
                    <w:t>No. of hours: 6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271" w:lineRule="auto"/>
                    <w:ind w:left="6" w:right="34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300" w:lineRule="auto"/>
                    <w:ind w:left="6" w:right="34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szCs w:val="24"/>
                    </w:rPr>
                    <w:t>Serological Methods - Agglutination, ELISA, immunofluorescence, Nucleic acid based methods - PCR, Nucleic acid probes.</w:t>
                  </w:r>
                  <w:r w:rsidRPr="00A36BC1">
                    <w:rPr>
                      <w:rFonts w:ascii="Times New Roman" w:hAnsi="Times New Roman"/>
                      <w:szCs w:val="24"/>
                    </w:rPr>
                    <w:tab/>
                  </w:r>
                </w:p>
                <w:p w:rsidR="001A7F79" w:rsidRPr="00A36BC1" w:rsidRDefault="001A7F79" w:rsidP="00F92F7E">
                  <w:pPr>
                    <w:spacing w:after="0" w:line="271" w:lineRule="auto"/>
                    <w:ind w:left="6" w:right="34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szCs w:val="24"/>
                    </w:rPr>
                    <w:t>Typhoid, Dengue and HIV, Swine flu.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300" w:lineRule="auto"/>
                    <w:ind w:left="6" w:right="340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0" w:lineRule="atLeast"/>
                    <w:ind w:left="6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A36BC1">
                    <w:rPr>
                      <w:rFonts w:ascii="Times New Roman" w:hAnsi="Times New Roman"/>
                      <w:b/>
                      <w:szCs w:val="24"/>
                      <w:u w:val="single"/>
                    </w:rPr>
                    <w:t>UNIT- V</w:t>
                  </w:r>
                  <w:r w:rsidRPr="00A36BC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                </w:t>
                  </w:r>
                  <w:r w:rsidRPr="00A36BC1">
                    <w:rPr>
                      <w:rFonts w:ascii="Times New Roman" w:hAnsi="Times New Roman"/>
                      <w:b/>
                      <w:szCs w:val="24"/>
                    </w:rPr>
                    <w:t>No. of hours: 6</w:t>
                  </w: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0" w:lineRule="atLeast"/>
                    <w:ind w:left="6"/>
                    <w:jc w:val="both"/>
                    <w:rPr>
                      <w:rFonts w:ascii="Times New Roman" w:hAnsi="Times New Roman"/>
                      <w:b/>
                      <w:szCs w:val="24"/>
                      <w:u w:val="single"/>
                    </w:rPr>
                  </w:pPr>
                </w:p>
              </w:tc>
            </w:tr>
            <w:tr w:rsidR="001A7F79" w:rsidRPr="00A36BC1" w:rsidTr="00F92F7E">
              <w:tc>
                <w:tcPr>
                  <w:tcW w:w="10134" w:type="dxa"/>
                </w:tcPr>
                <w:p w:rsidR="001A7F79" w:rsidRPr="00A36BC1" w:rsidRDefault="001A7F79" w:rsidP="00F92F7E">
                  <w:pPr>
                    <w:spacing w:after="0" w:line="240" w:lineRule="auto"/>
                    <w:ind w:left="6" w:right="280"/>
                    <w:jc w:val="both"/>
                    <w:rPr>
                      <w:rFonts w:ascii="Times New Roman" w:hAnsi="Times New Roman"/>
                    </w:rPr>
                  </w:pPr>
                  <w:r w:rsidRPr="00A36BC1">
                    <w:rPr>
                      <w:rFonts w:ascii="Times New Roman" w:hAnsi="Times New Roman"/>
                    </w:rPr>
                    <w:t>Importance, Determination of resistance/sensitivity of bacteria using disc diffusion method, Determination of minimal inhibitory concentration (MIC) of an antibiotic by serial double dilution method</w:t>
                  </w:r>
                </w:p>
                <w:p w:rsidR="001A7F79" w:rsidRPr="00A36BC1" w:rsidRDefault="001A7F79" w:rsidP="00F92F7E">
                  <w:pPr>
                    <w:tabs>
                      <w:tab w:val="left" w:pos="6745"/>
                    </w:tabs>
                    <w:spacing w:after="0" w:line="0" w:lineRule="atLeast"/>
                    <w:ind w:left="6"/>
                    <w:jc w:val="both"/>
                    <w:rPr>
                      <w:rFonts w:ascii="Times New Roman" w:hAnsi="Times New Roman"/>
                      <w:b/>
                      <w:szCs w:val="24"/>
                      <w:u w:val="single"/>
                    </w:rPr>
                  </w:pPr>
                </w:p>
              </w:tc>
            </w:tr>
          </w:tbl>
          <w:p w:rsidR="001A7F79" w:rsidRDefault="001A7F79" w:rsidP="00F92F7E">
            <w:p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 w:rsidRPr="00E542F7">
              <w:rPr>
                <w:rFonts w:ascii="Verdana" w:hAnsi="Verdana" w:cs="Calibri"/>
                <w:b/>
                <w:sz w:val="18"/>
              </w:rPr>
              <w:t>Learning Out comes:</w:t>
            </w:r>
          </w:p>
          <w:p w:rsidR="001A7F79" w:rsidRDefault="001A7F79" w:rsidP="001A7F7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Develop knowledge on disease transmission and control</w:t>
            </w:r>
          </w:p>
          <w:p w:rsidR="001A7F79" w:rsidRDefault="001A7F79" w:rsidP="001A7F7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>Demonstrate  on collection, handling and diagnosis of laboratory specimens</w:t>
            </w:r>
          </w:p>
          <w:p w:rsidR="001A7F79" w:rsidRPr="00DD07A3" w:rsidRDefault="001A7F79" w:rsidP="001A7F7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Verdana" w:hAnsi="Verdana" w:cs="Calibri"/>
                <w:b/>
                <w:sz w:val="18"/>
              </w:rPr>
            </w:pPr>
            <w:r>
              <w:rPr>
                <w:rFonts w:ascii="Verdana" w:hAnsi="Verdana" w:cs="Calibri"/>
                <w:b/>
                <w:sz w:val="18"/>
              </w:rPr>
              <w:t xml:space="preserve">Develop </w:t>
            </w:r>
            <w:proofErr w:type="spellStart"/>
            <w:proofErr w:type="gramStart"/>
            <w:r>
              <w:rPr>
                <w:rFonts w:ascii="Verdana" w:hAnsi="Verdana" w:cs="Calibri"/>
                <w:b/>
                <w:sz w:val="18"/>
              </w:rPr>
              <w:t>a</w:t>
            </w:r>
            <w:proofErr w:type="spellEnd"/>
            <w:proofErr w:type="gramEnd"/>
            <w:r>
              <w:rPr>
                <w:rFonts w:ascii="Verdana" w:hAnsi="Verdana" w:cs="Calibri"/>
                <w:b/>
                <w:sz w:val="18"/>
              </w:rPr>
              <w:t xml:space="preserve"> information making personal health decision in regard to infectious diseases.</w:t>
            </w:r>
          </w:p>
          <w:p w:rsidR="001A7F79" w:rsidRPr="0056422A" w:rsidRDefault="001A7F79" w:rsidP="00F92F7E">
            <w:pPr>
              <w:tabs>
                <w:tab w:val="left" w:pos="4008"/>
              </w:tabs>
              <w:spacing w:after="0" w:line="0" w:lineRule="atLeast"/>
              <w:ind w:left="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6422A">
              <w:rPr>
                <w:rFonts w:ascii="Times New Roman" w:eastAsia="Times New Roman" w:hAnsi="Times New Roman" w:cs="Times New Roman"/>
                <w:szCs w:val="24"/>
              </w:rPr>
              <w:tab/>
            </w:r>
          </w:p>
          <w:p w:rsidR="001A7F79" w:rsidRPr="0056422A" w:rsidRDefault="001A7F79" w:rsidP="00F92F7E">
            <w:pPr>
              <w:tabs>
                <w:tab w:val="left" w:pos="6745"/>
              </w:tabs>
              <w:spacing w:line="0" w:lineRule="atLeast"/>
              <w:ind w:left="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A7F79" w:rsidRDefault="001A7F79" w:rsidP="00F92F7E">
            <w:pPr>
              <w:jc w:val="center"/>
              <w:rPr>
                <w:rFonts w:ascii="Times New Roman" w:hAnsi="Times New Roman"/>
              </w:rPr>
            </w:pPr>
          </w:p>
          <w:p w:rsidR="001A7F79" w:rsidRPr="006B0CE4" w:rsidRDefault="001A7F79" w:rsidP="00F92F7E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MBP- 8</w:t>
            </w:r>
            <w:r w:rsidRPr="006B0CE4">
              <w:rPr>
                <w:rFonts w:ascii="Times New Roman" w:hAnsi="Times New Roman"/>
                <w:b/>
                <w:u w:val="single"/>
              </w:rPr>
              <w:t>01</w:t>
            </w:r>
            <w:r>
              <w:rPr>
                <w:rFonts w:ascii="Times New Roman" w:hAnsi="Times New Roman"/>
                <w:b/>
                <w:u w:val="single"/>
              </w:rPr>
              <w:t xml:space="preserve"> A1: </w:t>
            </w:r>
            <w:r w:rsidRPr="006B0CE4">
              <w:rPr>
                <w:rFonts w:ascii="Times New Roman" w:hAnsi="Times New Roman"/>
                <w:b/>
                <w:u w:val="single"/>
              </w:rPr>
              <w:t xml:space="preserve"> MICROBIAL DIAGNOSIS IN HEALTH CLINICS</w:t>
            </w:r>
          </w:p>
          <w:p w:rsidR="001A7F79" w:rsidRPr="00CD1821" w:rsidRDefault="001A7F79" w:rsidP="00F92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D1821">
              <w:rPr>
                <w:rFonts w:ascii="Times New Roman" w:hAnsi="Times New Roman"/>
                <w:b/>
                <w:szCs w:val="24"/>
              </w:rPr>
              <w:t xml:space="preserve">TOTAL HOURS: 36                                                                   </w:t>
            </w:r>
            <w:r w:rsidRPr="00CD1821">
              <w:rPr>
                <w:rFonts w:ascii="Times New Roman" w:hAnsi="Times New Roman"/>
                <w:szCs w:val="24"/>
              </w:rPr>
              <w:tab/>
              <w:t xml:space="preserve">       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Pr="00CD182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       </w:t>
            </w:r>
            <w:r w:rsidRPr="00CD1821">
              <w:rPr>
                <w:rFonts w:ascii="Times New Roman" w:hAnsi="Times New Roman"/>
                <w:b/>
                <w:szCs w:val="24"/>
              </w:rPr>
              <w:t>CREDITS: 2</w:t>
            </w:r>
          </w:p>
          <w:p w:rsidR="001A7F79" w:rsidRDefault="001A7F79" w:rsidP="00F92F7E">
            <w:pPr>
              <w:rPr>
                <w:rFonts w:ascii="Times New Roman" w:hAnsi="Times New Roman"/>
              </w:rPr>
            </w:pPr>
          </w:p>
          <w:p w:rsidR="001A7F79" w:rsidRPr="00932109" w:rsidRDefault="001A7F79" w:rsidP="001A7F7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932109">
              <w:rPr>
                <w:rFonts w:ascii="Times New Roman" w:hAnsi="Times New Roman"/>
              </w:rPr>
              <w:lastRenderedPageBreak/>
              <w:t xml:space="preserve">Collection transport and processing of any one of the following clinical specimens (Blood/ Urine/ Stool/Sputum). Receipts, Labeling, recording and dispatching clinical specimens. </w:t>
            </w:r>
          </w:p>
          <w:p w:rsidR="001A7F79" w:rsidRDefault="001A7F79" w:rsidP="00F92F7E">
            <w:pPr>
              <w:ind w:left="27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 </w:t>
            </w:r>
            <w:r w:rsidRPr="00546F04">
              <w:rPr>
                <w:rFonts w:ascii="Times New Roman" w:hAnsi="Times New Roman"/>
              </w:rPr>
              <w:t>Isolation of bacteria in pure culture and Antibiotic sensitivity.</w:t>
            </w:r>
          </w:p>
          <w:p w:rsidR="001A7F79" w:rsidRDefault="001A7F79" w:rsidP="00F92F7E">
            <w:pPr>
              <w:ind w:left="27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</w:t>
            </w:r>
            <w:r w:rsidRPr="00546F04">
              <w:rPr>
                <w:rFonts w:ascii="Times New Roman" w:hAnsi="Times New Roman"/>
              </w:rPr>
              <w:t xml:space="preserve">Identification of common </w:t>
            </w:r>
            <w:proofErr w:type="gramStart"/>
            <w:r w:rsidRPr="00546F04">
              <w:rPr>
                <w:rFonts w:ascii="Times New Roman" w:hAnsi="Times New Roman"/>
              </w:rPr>
              <w:t>bacteria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E.coli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Staphylococus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aureus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</w:rPr>
              <w:t>Streptococus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sps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546F04">
              <w:rPr>
                <w:rFonts w:ascii="Times New Roman" w:hAnsi="Times New Roman"/>
              </w:rPr>
              <w:t xml:space="preserve"> by studying their morphology, cultural character, Biochemical reactions, and other tests.</w:t>
            </w:r>
          </w:p>
          <w:p w:rsidR="001A7F79" w:rsidRPr="00546F04" w:rsidRDefault="001A7F79" w:rsidP="00F92F7E">
            <w:pPr>
              <w:ind w:left="27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46F04">
              <w:rPr>
                <w:rFonts w:ascii="Times New Roman" w:hAnsi="Times New Roman"/>
              </w:rPr>
              <w:t xml:space="preserve"> Maintenance and preservation of stock culture.</w:t>
            </w:r>
          </w:p>
          <w:p w:rsidR="001A7F79" w:rsidRDefault="001A7F79" w:rsidP="00F92F7E">
            <w:pPr>
              <w:spacing w:line="0" w:lineRule="atLeast"/>
              <w:ind w:left="46"/>
              <w:rPr>
                <w:rFonts w:ascii="Times New Roman" w:hAnsi="Times New Roman"/>
                <w:b/>
                <w:sz w:val="21"/>
              </w:rPr>
            </w:pPr>
          </w:p>
          <w:p w:rsidR="001A7F79" w:rsidRDefault="001A7F79" w:rsidP="00F92F7E">
            <w:pPr>
              <w:spacing w:line="0" w:lineRule="atLeast"/>
              <w:ind w:left="46"/>
              <w:rPr>
                <w:rFonts w:ascii="Times New Roman" w:hAnsi="Times New Roman"/>
                <w:sz w:val="21"/>
              </w:rPr>
            </w:pPr>
            <w:r w:rsidRPr="00FF60BA">
              <w:rPr>
                <w:rFonts w:ascii="Times New Roman" w:hAnsi="Times New Roman"/>
                <w:b/>
                <w:sz w:val="28"/>
                <w:szCs w:val="28"/>
              </w:rPr>
              <w:t>SUGGESTED READING</w:t>
            </w:r>
          </w:p>
          <w:p w:rsidR="001A7F79" w:rsidRDefault="001A7F79" w:rsidP="00F92F7E">
            <w:pPr>
              <w:tabs>
                <w:tab w:val="left" w:pos="206"/>
              </w:tabs>
              <w:spacing w:after="0" w:line="218" w:lineRule="auto"/>
              <w:jc w:val="both"/>
              <w:rPr>
                <w:rFonts w:ascii="Times New Roman" w:hAnsi="Times New Roman"/>
                <w:sz w:val="21"/>
              </w:rPr>
            </w:pPr>
          </w:p>
          <w:p w:rsidR="001A7F79" w:rsidRDefault="001A7F79" w:rsidP="00F92F7E">
            <w:pPr>
              <w:tabs>
                <w:tab w:val="left" w:pos="212"/>
              </w:tabs>
              <w:spacing w:after="0" w:line="0" w:lineRule="atLeast"/>
              <w:ind w:left="6" w:right="320"/>
              <w:jc w:val="both"/>
              <w:rPr>
                <w:rFonts w:ascii="Times New Roman" w:hAnsi="Times New Roman"/>
                <w:sz w:val="21"/>
              </w:rPr>
            </w:pPr>
            <w:proofErr w:type="spellStart"/>
            <w:r w:rsidRPr="00FF60BA">
              <w:rPr>
                <w:rFonts w:ascii="Times New Roman" w:hAnsi="Times New Roman"/>
                <w:sz w:val="21"/>
              </w:rPr>
              <w:t>Ananthanarayan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R and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Paniker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CKJ (2009)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 w:rsidRPr="006D5BA7">
              <w:rPr>
                <w:rFonts w:ascii="Times New Roman" w:hAnsi="Times New Roman"/>
                <w:b/>
                <w:sz w:val="21"/>
              </w:rPr>
              <w:t>Textbook of Microbiology</w:t>
            </w:r>
            <w:r w:rsidRPr="00FF60BA">
              <w:rPr>
                <w:rFonts w:ascii="Times New Roman" w:hAnsi="Times New Roman"/>
                <w:sz w:val="21"/>
              </w:rPr>
              <w:t>, 8th edition, Universities Press Private Ltd.</w:t>
            </w:r>
          </w:p>
          <w:p w:rsidR="001A7F79" w:rsidRPr="00FF60BA" w:rsidRDefault="001A7F79" w:rsidP="00F92F7E">
            <w:pPr>
              <w:tabs>
                <w:tab w:val="left" w:pos="212"/>
              </w:tabs>
              <w:spacing w:after="0" w:line="0" w:lineRule="atLeast"/>
              <w:ind w:left="6" w:right="320"/>
              <w:jc w:val="both"/>
              <w:rPr>
                <w:rFonts w:ascii="Times New Roman" w:hAnsi="Times New Roman"/>
                <w:sz w:val="21"/>
              </w:rPr>
            </w:pPr>
          </w:p>
          <w:p w:rsidR="001A7F79" w:rsidRDefault="001A7F79" w:rsidP="00F92F7E">
            <w:pPr>
              <w:tabs>
                <w:tab w:val="left" w:pos="224"/>
              </w:tabs>
              <w:spacing w:after="0" w:line="232" w:lineRule="auto"/>
              <w:ind w:left="6" w:right="120"/>
              <w:jc w:val="both"/>
              <w:rPr>
                <w:rFonts w:ascii="Times New Roman" w:hAnsi="Times New Roman"/>
                <w:sz w:val="21"/>
              </w:rPr>
            </w:pPr>
            <w:r w:rsidRPr="00FF60BA">
              <w:rPr>
                <w:rFonts w:ascii="Times New Roman" w:hAnsi="Times New Roman"/>
                <w:sz w:val="21"/>
              </w:rPr>
              <w:t xml:space="preserve">Brooks G.F., Carroll K.C.,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Butel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J.S., Morse S.A. and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Mietzner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, T.A. (2013)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Jawetz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Melnick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and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Adelberg’s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</w:t>
            </w:r>
            <w:r w:rsidRPr="006D5BA7">
              <w:rPr>
                <w:rFonts w:ascii="Times New Roman" w:hAnsi="Times New Roman"/>
                <w:b/>
                <w:sz w:val="21"/>
              </w:rPr>
              <w:t>Medical Microbiology</w:t>
            </w:r>
            <w:r w:rsidRPr="00FF60BA">
              <w:rPr>
                <w:rFonts w:ascii="Times New Roman" w:hAnsi="Times New Roman"/>
                <w:sz w:val="21"/>
              </w:rPr>
              <w:t>. 26</w:t>
            </w:r>
            <w:r w:rsidRPr="00FF60BA">
              <w:rPr>
                <w:rFonts w:ascii="Times New Roman" w:hAnsi="Times New Roman"/>
                <w:sz w:val="13"/>
              </w:rPr>
              <w:t>th</w:t>
            </w:r>
            <w:r w:rsidRPr="00FF60BA">
              <w:rPr>
                <w:rFonts w:ascii="Times New Roman" w:hAnsi="Times New Roman"/>
                <w:sz w:val="21"/>
              </w:rPr>
              <w:t xml:space="preserve"> edition. McGraw Hill Publication</w:t>
            </w:r>
          </w:p>
          <w:p w:rsidR="001A7F79" w:rsidRPr="00FF60BA" w:rsidRDefault="001A7F79" w:rsidP="00F92F7E">
            <w:pPr>
              <w:tabs>
                <w:tab w:val="left" w:pos="224"/>
              </w:tabs>
              <w:spacing w:after="0" w:line="232" w:lineRule="auto"/>
              <w:ind w:left="6" w:right="120"/>
              <w:jc w:val="both"/>
              <w:rPr>
                <w:rFonts w:ascii="Times New Roman" w:hAnsi="Times New Roman"/>
              </w:rPr>
            </w:pPr>
          </w:p>
          <w:p w:rsidR="001A7F79" w:rsidRDefault="001A7F79" w:rsidP="00F92F7E">
            <w:pPr>
              <w:tabs>
                <w:tab w:val="left" w:pos="212"/>
              </w:tabs>
              <w:spacing w:after="0" w:line="240" w:lineRule="auto"/>
              <w:ind w:left="6"/>
              <w:jc w:val="both"/>
              <w:rPr>
                <w:rFonts w:ascii="Times New Roman" w:hAnsi="Times New Roman"/>
                <w:color w:val="111111"/>
                <w:sz w:val="21"/>
              </w:rPr>
            </w:pPr>
            <w:proofErr w:type="spellStart"/>
            <w:r w:rsidRPr="00FF60BA">
              <w:rPr>
                <w:rFonts w:ascii="Times New Roman" w:hAnsi="Times New Roman"/>
                <w:sz w:val="21"/>
              </w:rPr>
              <w:t>Collee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JG, Fraser, AG,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Marmion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, BP, Simmons A (2007) </w:t>
            </w:r>
            <w:r w:rsidRPr="00FF60BA">
              <w:rPr>
                <w:rFonts w:ascii="Times New Roman" w:hAnsi="Times New Roman"/>
                <w:color w:val="111111"/>
                <w:sz w:val="21"/>
              </w:rPr>
              <w:t xml:space="preserve">Mackie and </w:t>
            </w:r>
            <w:proofErr w:type="spellStart"/>
            <w:r w:rsidRPr="00FF60BA">
              <w:rPr>
                <w:rFonts w:ascii="Times New Roman" w:hAnsi="Times New Roman"/>
                <w:color w:val="111111"/>
                <w:sz w:val="21"/>
              </w:rPr>
              <w:t>Mccartney</w:t>
            </w:r>
            <w:proofErr w:type="spellEnd"/>
            <w:r w:rsidRPr="00FF60BA">
              <w:rPr>
                <w:rFonts w:ascii="Times New Roman" w:hAnsi="Times New Roman"/>
                <w:color w:val="111111"/>
                <w:sz w:val="21"/>
              </w:rPr>
              <w:t xml:space="preserve"> Practical </w:t>
            </w:r>
            <w:r w:rsidRPr="006D5BA7">
              <w:rPr>
                <w:rFonts w:ascii="Times New Roman" w:hAnsi="Times New Roman"/>
                <w:b/>
                <w:color w:val="111111"/>
                <w:sz w:val="21"/>
              </w:rPr>
              <w:t>Medical</w:t>
            </w:r>
            <w:r w:rsidRPr="006D5BA7">
              <w:rPr>
                <w:rFonts w:ascii="Times New Roman" w:hAnsi="Times New Roman"/>
                <w:b/>
                <w:sz w:val="21"/>
              </w:rPr>
              <w:t xml:space="preserve"> </w:t>
            </w:r>
            <w:r w:rsidRPr="006D5BA7">
              <w:rPr>
                <w:rFonts w:ascii="Times New Roman" w:hAnsi="Times New Roman"/>
                <w:b/>
                <w:color w:val="111111"/>
                <w:sz w:val="21"/>
              </w:rPr>
              <w:t>Microbiology</w:t>
            </w:r>
            <w:r w:rsidRPr="00FF60BA">
              <w:rPr>
                <w:rFonts w:ascii="Times New Roman" w:hAnsi="Times New Roman"/>
                <w:color w:val="111111"/>
                <w:sz w:val="21"/>
              </w:rPr>
              <w:t>, 14</w:t>
            </w:r>
            <w:r w:rsidRPr="00FF60BA">
              <w:rPr>
                <w:rFonts w:ascii="Times New Roman" w:hAnsi="Times New Roman"/>
                <w:color w:val="111111"/>
                <w:sz w:val="26"/>
                <w:vertAlign w:val="superscript"/>
              </w:rPr>
              <w:t>th</w:t>
            </w:r>
            <w:r w:rsidRPr="00FF60BA">
              <w:rPr>
                <w:rFonts w:ascii="Times New Roman" w:hAnsi="Times New Roman"/>
                <w:color w:val="111111"/>
                <w:sz w:val="21"/>
              </w:rPr>
              <w:t xml:space="preserve"> edition, Elsevier.</w:t>
            </w:r>
          </w:p>
          <w:p w:rsidR="001A7F79" w:rsidRPr="00FF60BA" w:rsidRDefault="001A7F79" w:rsidP="00F92F7E">
            <w:pPr>
              <w:tabs>
                <w:tab w:val="left" w:pos="212"/>
              </w:tabs>
              <w:spacing w:after="0" w:line="279" w:lineRule="auto"/>
              <w:ind w:left="6"/>
              <w:jc w:val="both"/>
              <w:rPr>
                <w:rFonts w:ascii="Times New Roman" w:hAnsi="Times New Roman"/>
                <w:sz w:val="21"/>
              </w:rPr>
            </w:pPr>
          </w:p>
          <w:p w:rsidR="001A7F79" w:rsidRDefault="001A7F79" w:rsidP="00F92F7E">
            <w:pPr>
              <w:tabs>
                <w:tab w:val="left" w:pos="212"/>
              </w:tabs>
              <w:spacing w:after="0" w:line="236" w:lineRule="auto"/>
              <w:ind w:left="6" w:right="40"/>
              <w:jc w:val="both"/>
              <w:rPr>
                <w:rFonts w:ascii="Times New Roman" w:hAnsi="Times New Roman"/>
                <w:sz w:val="21"/>
              </w:rPr>
            </w:pPr>
            <w:proofErr w:type="spellStart"/>
            <w:r w:rsidRPr="00FF60BA">
              <w:rPr>
                <w:rFonts w:ascii="Times New Roman" w:hAnsi="Times New Roman"/>
                <w:sz w:val="21"/>
              </w:rPr>
              <w:t>Randhawa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, VS, Mehta G and Sharma KB (2009) </w:t>
            </w:r>
            <w:proofErr w:type="spellStart"/>
            <w:r w:rsidRPr="006D5BA7">
              <w:rPr>
                <w:rFonts w:ascii="Times New Roman" w:hAnsi="Times New Roman"/>
                <w:b/>
                <w:sz w:val="21"/>
              </w:rPr>
              <w:t>Practicals</w:t>
            </w:r>
            <w:proofErr w:type="spellEnd"/>
            <w:r w:rsidRPr="006D5BA7">
              <w:rPr>
                <w:rFonts w:ascii="Times New Roman" w:hAnsi="Times New Roman"/>
                <w:b/>
                <w:sz w:val="21"/>
              </w:rPr>
              <w:t xml:space="preserve"> and Viva in Medical Microbiology</w:t>
            </w:r>
            <w:r w:rsidRPr="00FF60BA">
              <w:rPr>
                <w:rFonts w:ascii="Times New Roman" w:hAnsi="Times New Roman"/>
                <w:sz w:val="21"/>
              </w:rPr>
              <w:t xml:space="preserve"> 2nd edition, Elsevier India </w:t>
            </w:r>
            <w:proofErr w:type="spellStart"/>
            <w:r w:rsidRPr="00FF60BA">
              <w:rPr>
                <w:rFonts w:ascii="Times New Roman" w:hAnsi="Times New Roman"/>
                <w:sz w:val="21"/>
              </w:rPr>
              <w:t>Pvt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Ltd</w:t>
            </w:r>
          </w:p>
          <w:p w:rsidR="001A7F79" w:rsidRPr="00FF60BA" w:rsidRDefault="001A7F79" w:rsidP="00F92F7E">
            <w:pPr>
              <w:tabs>
                <w:tab w:val="left" w:pos="212"/>
              </w:tabs>
              <w:spacing w:after="0" w:line="236" w:lineRule="auto"/>
              <w:ind w:left="6" w:right="40"/>
              <w:jc w:val="both"/>
              <w:rPr>
                <w:rFonts w:ascii="Times New Roman" w:hAnsi="Times New Roman"/>
                <w:sz w:val="21"/>
              </w:rPr>
            </w:pPr>
          </w:p>
          <w:p w:rsidR="001A7F79" w:rsidRPr="00FF60BA" w:rsidRDefault="001A7F79" w:rsidP="00F92F7E">
            <w:pPr>
              <w:tabs>
                <w:tab w:val="left" w:pos="206"/>
              </w:tabs>
              <w:spacing w:after="0" w:line="218" w:lineRule="auto"/>
              <w:jc w:val="both"/>
              <w:rPr>
                <w:rFonts w:ascii="Times New Roman" w:hAnsi="Times New Roman"/>
                <w:sz w:val="21"/>
              </w:rPr>
            </w:pPr>
            <w:proofErr w:type="spellStart"/>
            <w:r w:rsidRPr="00FF60BA">
              <w:rPr>
                <w:rFonts w:ascii="Times New Roman" w:hAnsi="Times New Roman"/>
                <w:sz w:val="21"/>
              </w:rPr>
              <w:t>Tille</w:t>
            </w:r>
            <w:proofErr w:type="spellEnd"/>
            <w:r w:rsidRPr="00FF60BA">
              <w:rPr>
                <w:rFonts w:ascii="Times New Roman" w:hAnsi="Times New Roman"/>
                <w:sz w:val="21"/>
              </w:rPr>
              <w:t xml:space="preserve"> P (2013) Bailey’s and Scott’s </w:t>
            </w:r>
            <w:r w:rsidRPr="006D5BA7">
              <w:rPr>
                <w:rFonts w:ascii="Times New Roman" w:hAnsi="Times New Roman"/>
                <w:b/>
                <w:sz w:val="21"/>
              </w:rPr>
              <w:t>Diagnostic Microbiology</w:t>
            </w:r>
            <w:r w:rsidRPr="00FF60BA">
              <w:rPr>
                <w:rFonts w:ascii="Times New Roman" w:hAnsi="Times New Roman"/>
                <w:sz w:val="21"/>
              </w:rPr>
              <w:t>, 13</w:t>
            </w:r>
            <w:r w:rsidRPr="00FF60BA">
              <w:rPr>
                <w:rFonts w:ascii="Times New Roman" w:hAnsi="Times New Roman"/>
                <w:sz w:val="26"/>
                <w:vertAlign w:val="superscript"/>
              </w:rPr>
              <w:t>th</w:t>
            </w:r>
            <w:r w:rsidRPr="00FF60BA">
              <w:rPr>
                <w:rFonts w:ascii="Times New Roman" w:hAnsi="Times New Roman"/>
                <w:sz w:val="21"/>
              </w:rPr>
              <w:t xml:space="preserve"> edition, Mosby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72"/>
            </w:tblGrid>
            <w:tr w:rsidR="001A7F79" w:rsidRPr="00A36BC1" w:rsidTr="00F92F7E">
              <w:trPr>
                <w:trHeight w:val="291"/>
              </w:trPr>
              <w:tc>
                <w:tcPr>
                  <w:tcW w:w="9259" w:type="dxa"/>
                  <w:shd w:val="clear" w:color="auto" w:fill="auto"/>
                  <w:vAlign w:val="bottom"/>
                </w:tcPr>
                <w:p w:rsidR="001A7F79" w:rsidRDefault="001A7F79" w:rsidP="00F92F7E">
                  <w:pPr>
                    <w:spacing w:line="0" w:lineRule="atLeast"/>
                    <w:ind w:left="20"/>
                    <w:rPr>
                      <w:rFonts w:ascii="Times New Roman" w:hAnsi="Times New Roman"/>
                      <w:sz w:val="21"/>
                    </w:rPr>
                  </w:pPr>
                </w:p>
                <w:p w:rsidR="001A7F79" w:rsidRDefault="001A7F79" w:rsidP="00F92F7E">
                  <w:pPr>
                    <w:spacing w:line="0" w:lineRule="atLeast"/>
                    <w:ind w:left="20"/>
                    <w:rPr>
                      <w:rFonts w:ascii="Times New Roman" w:hAnsi="Times New Roman"/>
                      <w:sz w:val="21"/>
                    </w:rPr>
                  </w:pPr>
                </w:p>
                <w:p w:rsidR="001A7F79" w:rsidRPr="00A36BC1" w:rsidRDefault="001A7F79" w:rsidP="00F92F7E">
                  <w:pPr>
                    <w:spacing w:line="0" w:lineRule="atLeast"/>
                    <w:ind w:left="20"/>
                    <w:rPr>
                      <w:rFonts w:ascii="Times New Roman" w:hAnsi="Times New Roman"/>
                      <w:sz w:val="21"/>
                    </w:rPr>
                  </w:pPr>
                </w:p>
                <w:p w:rsidR="001A7F79" w:rsidRPr="00A36BC1" w:rsidRDefault="001A7F79" w:rsidP="00F92F7E">
                  <w:pPr>
                    <w:tabs>
                      <w:tab w:val="left" w:pos="213"/>
                    </w:tabs>
                    <w:spacing w:after="0" w:line="236" w:lineRule="auto"/>
                    <w:ind w:left="6" w:right="1160"/>
                    <w:jc w:val="both"/>
                    <w:rPr>
                      <w:rFonts w:ascii="Times New Roman" w:hAnsi="Times New Roman"/>
                      <w:sz w:val="21"/>
                    </w:rPr>
                  </w:pPr>
                </w:p>
                <w:tbl>
                  <w:tblPr>
                    <w:tblW w:w="0" w:type="auto"/>
                    <w:tblInd w:w="6" w:type="dxa"/>
                    <w:tblLook w:val="04A0" w:firstRow="1" w:lastRow="0" w:firstColumn="1" w:lastColumn="0" w:noHBand="0" w:noVBand="1"/>
                  </w:tblPr>
                  <w:tblGrid>
                    <w:gridCol w:w="10566"/>
                  </w:tblGrid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213"/>
                          </w:tabs>
                          <w:spacing w:after="0" w:line="236" w:lineRule="auto"/>
                          <w:ind w:right="1160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213"/>
                          </w:tabs>
                          <w:spacing w:after="0" w:line="236" w:lineRule="auto"/>
                          <w:ind w:right="1160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tbl>
                        <w:tblPr>
                          <w:tblW w:w="10350" w:type="dxa"/>
                          <w:tblLook w:val="04A0" w:firstRow="1" w:lastRow="0" w:firstColumn="1" w:lastColumn="0" w:noHBand="0" w:noVBand="1"/>
                        </w:tblPr>
                        <w:tblGrid>
                          <w:gridCol w:w="9259"/>
                          <w:gridCol w:w="1091"/>
                        </w:tblGrid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2F63D3" w:rsidRDefault="001A7F79" w:rsidP="00F92F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8D6F9C" w:rsidRDefault="001A7F79" w:rsidP="00F92F7E">
                              <w:pPr>
                                <w:tabs>
                                  <w:tab w:val="left" w:pos="6740"/>
                                </w:tabs>
                                <w:spacing w:after="0" w:line="0" w:lineRule="atLeast"/>
                                <w:rPr>
                                  <w:rFonts w:ascii="Times New Roman" w:hAnsi="Times New Roman"/>
                                  <w:b/>
                                  <w:color w:val="FF0000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8D6F9C" w:rsidRDefault="001A7F79" w:rsidP="00F92F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00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rPr>
                            <w:trHeight w:val="450"/>
                          </w:trPr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Default="001A7F79" w:rsidP="00F92F7E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A7F79" w:rsidRPr="00EF32F9" w:rsidRDefault="001A7F79" w:rsidP="00F92F7E">
                              <w:pPr>
                                <w:tabs>
                                  <w:tab w:val="left" w:pos="6745"/>
                                </w:tabs>
                                <w:spacing w:line="0" w:lineRule="atLeast"/>
                                <w:ind w:left="6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</w:rPr>
                              </w:pPr>
                              <w:r w:rsidRPr="00EF32F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  <w:p w:rsidR="001A7F79" w:rsidRPr="008D6F9C" w:rsidRDefault="001A7F79" w:rsidP="00F92F7E">
                              <w:pPr>
                                <w:spacing w:line="0" w:lineRule="atLeast"/>
                                <w:ind w:left="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Default="001A7F79" w:rsidP="00F92F7E">
                              <w:pPr>
                                <w:spacing w:line="0" w:lineRule="atLeast"/>
                                <w:ind w:left="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EF32F9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lastRenderedPageBreak/>
                                <w:t xml:space="preserve"> </w:t>
                              </w:r>
                            </w:p>
                            <w:p w:rsidR="001A7F79" w:rsidRPr="008D6F9C" w:rsidRDefault="001A7F79" w:rsidP="00F92F7E">
                              <w:pPr>
                                <w:tabs>
                                  <w:tab w:val="left" w:pos="0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color w:val="FF0000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8D6F9C" w:rsidRDefault="001A7F79" w:rsidP="00F92F7E">
                              <w:pPr>
                                <w:tabs>
                                  <w:tab w:val="left" w:pos="6740"/>
                                </w:tabs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8D6F9C" w:rsidRDefault="001A7F79" w:rsidP="00F92F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c>
                            <w:tcPr>
                              <w:tcW w:w="10350" w:type="dxa"/>
                              <w:gridSpan w:val="2"/>
                            </w:tcPr>
                            <w:p w:rsidR="001A7F79" w:rsidRPr="00A36BC1" w:rsidRDefault="001A7F79" w:rsidP="00F92F7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1A7F79" w:rsidRPr="00A36BC1" w:rsidTr="00F92F7E">
                          <w:tblPrEx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Ex>
                          <w:trPr>
                            <w:gridAfter w:val="1"/>
                            <w:wAfter w:w="1091" w:type="dxa"/>
                            <w:trHeight w:val="291"/>
                          </w:trPr>
                          <w:tc>
                            <w:tcPr>
                              <w:tcW w:w="9259" w:type="dxa"/>
                              <w:shd w:val="clear" w:color="auto" w:fill="auto"/>
                              <w:vAlign w:val="bottom"/>
                            </w:tcPr>
                            <w:p w:rsidR="001A7F79" w:rsidRPr="00A36BC1" w:rsidRDefault="001A7F79" w:rsidP="00F92F7E">
                              <w:pPr>
                                <w:spacing w:line="0" w:lineRule="atLeast"/>
                                <w:ind w:left="20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</w:p>
                            <w:p w:rsidR="001A7F79" w:rsidRPr="00A36BC1" w:rsidRDefault="001A7F79" w:rsidP="00F92F7E">
                              <w:pPr>
                                <w:spacing w:line="0" w:lineRule="atLeast"/>
                                <w:ind w:left="20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</w:p>
                            <w:p w:rsidR="001A7F79" w:rsidRPr="00A36BC1" w:rsidRDefault="001A7F79" w:rsidP="00F92F7E">
                              <w:pPr>
                                <w:tabs>
                                  <w:tab w:val="left" w:pos="212"/>
                                </w:tabs>
                                <w:spacing w:after="0" w:line="236" w:lineRule="auto"/>
                                <w:ind w:left="6" w:right="480"/>
                                <w:jc w:val="both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A36BC1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. </w:t>
                              </w:r>
                            </w:p>
                            <w:tbl>
                              <w:tblPr>
                                <w:tblW w:w="0" w:type="auto"/>
                                <w:tblInd w:w="6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9"/>
                              </w:tblGrid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213"/>
                                      </w:tabs>
                                      <w:spacing w:after="0" w:line="236" w:lineRule="auto"/>
                                      <w:ind w:right="1160"/>
                                      <w:jc w:val="center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213"/>
                                      </w:tabs>
                                      <w:spacing w:after="0" w:line="236" w:lineRule="auto"/>
                                      <w:ind w:right="1160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6745"/>
                                      </w:tabs>
                                      <w:spacing w:after="0" w:line="0" w:lineRule="atLeast"/>
                                      <w:ind w:left="6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213"/>
                                      </w:tabs>
                                      <w:spacing w:after="0" w:line="236" w:lineRule="auto"/>
                                      <w:ind w:right="1160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6745"/>
                                      </w:tabs>
                                      <w:spacing w:after="0" w:line="0" w:lineRule="atLeast"/>
                                      <w:ind w:left="6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213"/>
                                      </w:tabs>
                                      <w:spacing w:after="0" w:line="236" w:lineRule="auto"/>
                                      <w:ind w:right="1160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spacing w:after="0"/>
                                      <w:ind w:left="6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213"/>
                                      </w:tabs>
                                      <w:spacing w:after="0" w:line="236" w:lineRule="auto"/>
                                      <w:ind w:right="1160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6745"/>
                                      </w:tabs>
                                      <w:spacing w:after="0" w:line="0" w:lineRule="atLeast"/>
                                      <w:ind w:left="46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213"/>
                                      </w:tabs>
                                      <w:spacing w:after="0" w:line="236" w:lineRule="auto"/>
                                      <w:ind w:right="1160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spacing w:after="0" w:line="272" w:lineRule="auto"/>
                                      <w:ind w:left="6" w:right="40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213"/>
                                      </w:tabs>
                                      <w:spacing w:after="0" w:line="236" w:lineRule="auto"/>
                                      <w:ind w:right="1160"/>
                                      <w:jc w:val="right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1591"/>
                                      </w:tabs>
                                      <w:spacing w:after="0" w:line="236" w:lineRule="auto"/>
                                      <w:ind w:right="-108"/>
                                      <w:jc w:val="both"/>
                                      <w:rPr>
                                        <w:rFonts w:ascii="Times New Roman" w:hAnsi="Times New Roman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1591"/>
                                      </w:tabs>
                                      <w:spacing w:after="0" w:line="236" w:lineRule="auto"/>
                                      <w:ind w:right="-108"/>
                                      <w:jc w:val="both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spacing w:after="0" w:line="0" w:lineRule="atLeast"/>
                                      <w:ind w:left="6"/>
                                      <w:jc w:val="both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1591"/>
                                      </w:tabs>
                                      <w:spacing w:after="0" w:line="236" w:lineRule="auto"/>
                                      <w:ind w:right="-108"/>
                                      <w:jc w:val="both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6745"/>
                                      </w:tabs>
                                      <w:spacing w:after="0" w:line="0" w:lineRule="atLeast"/>
                                      <w:ind w:left="6"/>
                                      <w:jc w:val="both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1A7F79" w:rsidRPr="00A36BC1" w:rsidTr="00F92F7E">
                                <w:tc>
                                  <w:tcPr>
                                    <w:tcW w:w="9079" w:type="dxa"/>
                                  </w:tcPr>
                                  <w:p w:rsidR="001A7F79" w:rsidRPr="00A36BC1" w:rsidRDefault="001A7F79" w:rsidP="00F92F7E">
                                    <w:pPr>
                                      <w:tabs>
                                        <w:tab w:val="left" w:pos="6745"/>
                                      </w:tabs>
                                      <w:spacing w:after="0" w:line="0" w:lineRule="atLeast"/>
                                      <w:ind w:left="6"/>
                                      <w:jc w:val="both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A7F79" w:rsidRPr="00A36BC1" w:rsidRDefault="001A7F79" w:rsidP="00F92F7E">
                              <w:pPr>
                                <w:tabs>
                                  <w:tab w:val="left" w:pos="213"/>
                                </w:tabs>
                                <w:spacing w:after="0" w:line="236" w:lineRule="auto"/>
                                <w:ind w:left="6" w:right="1160"/>
                                <w:jc w:val="both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 w:rsidR="001A7F79" w:rsidRDefault="001A7F79" w:rsidP="00F92F7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</w:p>
                      <w:p w:rsidR="001A7F79" w:rsidRPr="002B6483" w:rsidRDefault="001A7F79" w:rsidP="00F92F7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2B648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B.Sc</w:t>
                        </w:r>
                        <w:proofErr w:type="spellEnd"/>
                        <w:r w:rsidRPr="002B648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MICROBIOLOGY (CBCS) SYLLABUS</w:t>
                        </w:r>
                      </w:p>
                      <w:p w:rsidR="001A7F79" w:rsidRPr="001523EC" w:rsidRDefault="001A7F79" w:rsidP="00F92F7E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1523EC">
                          <w:rPr>
                            <w:rFonts w:ascii="Times New Roman" w:hAnsi="Times New Roman"/>
                            <w:b/>
                          </w:rPr>
                          <w:t xml:space="preserve">THIRD YEAR – </w:t>
                        </w:r>
                        <w:r w:rsidRPr="00420CEE">
                          <w:rPr>
                            <w:rFonts w:ascii="Times New Roman" w:hAnsi="Times New Roman"/>
                            <w:b/>
                            <w:u w:val="single"/>
                          </w:rPr>
                          <w:t>SEMISTER</w:t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>-VI</w:t>
                        </w:r>
                      </w:p>
                      <w:p w:rsidR="001A7F79" w:rsidRPr="00AD106D" w:rsidRDefault="001A7F79" w:rsidP="00F92F7E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</w:rPr>
                        </w:pPr>
                        <w:r w:rsidRPr="00AD106D">
                          <w:rPr>
                            <w:rFonts w:ascii="Times New Roman" w:hAnsi="Times New Roman"/>
                            <w:b/>
                          </w:rPr>
                          <w:t>MBT- 801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A3:</w:t>
                        </w:r>
                        <w:r w:rsidRPr="00AD106D">
                          <w:rPr>
                            <w:rFonts w:ascii="Times New Roman" w:hAnsi="Times New Roman"/>
                            <w:b/>
                          </w:rPr>
                          <w:t xml:space="preserve"> BIOFERTILIZERS AND BIOPESTICIDES</w:t>
                        </w:r>
                      </w:p>
                      <w:p w:rsidR="001A7F79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b/>
                            <w:sz w:val="20"/>
                          </w:rPr>
                          <w:t>TOTAL HOURS: 36</w:t>
                        </w:r>
                        <w:r w:rsidRPr="00083224"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                  </w:t>
                        </w:r>
                        <w:r w:rsidRPr="00083224">
                          <w:rPr>
                            <w:rFonts w:ascii="Times New Roman" w:hAnsi="Times New Roman"/>
                            <w:sz w:val="20"/>
                          </w:rPr>
                          <w:t xml:space="preserve">   </w:t>
                        </w:r>
                        <w:r w:rsidRPr="00083224">
                          <w:rPr>
                            <w:rFonts w:ascii="Times New Roman" w:hAnsi="Times New Roman"/>
                            <w:b/>
                            <w:sz w:val="20"/>
                          </w:rPr>
                          <w:t>CREDITS: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 xml:space="preserve"> </w:t>
                        </w:r>
                        <w:r w:rsidRPr="00083224">
                          <w:rPr>
                            <w:rFonts w:ascii="Times New Roman" w:hAnsi="Times New Roman"/>
                            <w:b/>
                            <w:sz w:val="20"/>
                          </w:rPr>
                          <w:t>3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1A7F79" w:rsidRPr="00034E44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66F0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UNIT – I</w:t>
                        </w:r>
                        <w:r w:rsidRPr="00034E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No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b/>
                            <w:szCs w:val="24"/>
                          </w:rPr>
                          <w:t xml:space="preserve"> of Hours: 10</w:t>
                        </w:r>
                      </w:p>
                      <w:p w:rsidR="001A7F79" w:rsidRPr="00083224" w:rsidRDefault="001A7F79" w:rsidP="00F92F7E">
                        <w:pPr>
                          <w:spacing w:line="269" w:lineRule="auto"/>
                          <w:ind w:left="6" w:right="280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General account of the microbes used as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biofertilizers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for various crop plants and their advantages over chemical fertilizers. </w:t>
                        </w:r>
                      </w:p>
                      <w:p w:rsidR="001A7F79" w:rsidRPr="00083224" w:rsidRDefault="001A7F79" w:rsidP="00F92F7E">
                        <w:pPr>
                          <w:spacing w:line="269" w:lineRule="auto"/>
                          <w:ind w:left="6" w:right="280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Symbiotic N</w:t>
                        </w:r>
                        <w:r w:rsidRPr="00083224">
                          <w:rPr>
                            <w:rFonts w:ascii="Times New Roman" w:hAnsi="Times New Roman"/>
                            <w:szCs w:val="24"/>
                            <w:vertAlign w:val="subscript"/>
                          </w:rPr>
                          <w:t>2</w:t>
                        </w: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fixers: </w:t>
                        </w:r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>Rhizobium</w:t>
                        </w: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- Isolation, characteristics, types, inoculum production and field application, legume/pulses plants </w:t>
                        </w:r>
                      </w:p>
                      <w:p w:rsidR="001A7F79" w:rsidRPr="00083224" w:rsidRDefault="001A7F79" w:rsidP="00F92F7E">
                        <w:pPr>
                          <w:spacing w:line="287" w:lineRule="auto"/>
                          <w:ind w:left="6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proofErr w:type="spellStart"/>
                        <w:proofErr w:type="gramStart"/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>Frankia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 xml:space="preserve"> </w:t>
                        </w: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from</w:t>
                        </w:r>
                        <w:proofErr w:type="gram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non-legumes and characterization. </w:t>
                        </w:r>
                      </w:p>
                      <w:p w:rsidR="001A7F79" w:rsidRPr="00083224" w:rsidRDefault="001A7F79" w:rsidP="00F92F7E">
                        <w:pPr>
                          <w:spacing w:line="287" w:lineRule="auto"/>
                          <w:ind w:left="6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Cyanobacteria from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>Azolla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, characterization, mass multiplication, Role in rice cultivation, Crop response, field application.</w:t>
                        </w:r>
                      </w:p>
                      <w:p w:rsidR="001A7F79" w:rsidRPr="00034E44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66F0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UNIT – II</w:t>
                        </w:r>
                        <w:r w:rsidRPr="00034E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   </w:t>
                        </w:r>
                        <w:r w:rsidRPr="0008322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No of Hours: 6</w:t>
                        </w:r>
                      </w:p>
                      <w:p w:rsidR="001A7F79" w:rsidRPr="00083224" w:rsidRDefault="001A7F79" w:rsidP="00F92F7E">
                        <w:pPr>
                          <w:spacing w:line="0" w:lineRule="atLeast"/>
                          <w:ind w:left="46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Free living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>Azospirillum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>Azotobacter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- isolation, characteristics, mass inoculum production and field application.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66F0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UNIT – II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 w:rsidRPr="00034E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</w:t>
                        </w:r>
                        <w:r w:rsidRPr="0008322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No of Hours: 6</w:t>
                        </w:r>
                      </w:p>
                      <w:p w:rsidR="001A7F79" w:rsidRPr="00083224" w:rsidRDefault="001A7F79" w:rsidP="00F92F7E">
                        <w:pPr>
                          <w:spacing w:line="298" w:lineRule="auto"/>
                          <w:ind w:left="6" w:right="620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Phosphate solubilizing microbes - Isolation, characterization, mass inoculum production, field application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66F0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UNIT – I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V</w:t>
                        </w:r>
                        <w:r w:rsidRPr="00034E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</w:t>
                        </w:r>
                        <w:r w:rsidRPr="0008322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No of Hours: 7</w:t>
                        </w:r>
                      </w:p>
                      <w:p w:rsidR="001A7F79" w:rsidRPr="00083224" w:rsidRDefault="001A7F79" w:rsidP="00F92F7E">
                        <w:pPr>
                          <w:spacing w:line="298" w:lineRule="auto"/>
                          <w:ind w:left="6" w:right="440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Importance of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mycorrizal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inoculum, types of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mycorrhizae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and associated plants, Mass inoculum production of VAM, field applications of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Ectomycorrhizae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and VAM.</w:t>
                        </w:r>
                      </w:p>
                      <w:p w:rsidR="001A7F79" w:rsidRPr="00034E44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66F0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UNIT –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V</w:t>
                        </w:r>
                        <w:r w:rsidRPr="00034E4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</w:t>
                        </w:r>
                        <w:r w:rsidRPr="00083224">
                          <w:rPr>
                            <w:rFonts w:ascii="Times New Roman" w:hAnsi="Times New Roman"/>
                            <w:b/>
                            <w:szCs w:val="24"/>
                          </w:rPr>
                          <w:t>No of Hours: 7</w:t>
                        </w:r>
                      </w:p>
                      <w:p w:rsidR="001A7F79" w:rsidRDefault="001A7F79" w:rsidP="00F92F7E">
                        <w:pPr>
                          <w:spacing w:after="0" w:line="325" w:lineRule="auto"/>
                          <w:ind w:left="6" w:right="200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General account of microbes used as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bioinsecticides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and their advantages over synthetic pesticides. </w:t>
                        </w:r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 xml:space="preserve">Bacillus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  <w:i/>
                            <w:szCs w:val="24"/>
                          </w:rPr>
                          <w:t>thuringiensis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 xml:space="preserve"> - production, Field applications. </w:t>
                        </w:r>
                      </w:p>
                      <w:p w:rsidR="001A7F79" w:rsidRPr="00083224" w:rsidRDefault="001A7F79" w:rsidP="00F92F7E">
                        <w:pPr>
                          <w:spacing w:line="325" w:lineRule="auto"/>
                          <w:ind w:left="6" w:right="200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szCs w:val="24"/>
                          </w:rPr>
                          <w:t>Viruses – NPV cultivation and field applications.</w:t>
                        </w:r>
                      </w:p>
                      <w:p w:rsidR="001A7F79" w:rsidRDefault="001A7F79" w:rsidP="00F92F7E">
                        <w:pPr>
                          <w:spacing w:line="325" w:lineRule="auto"/>
                          <w:ind w:left="6" w:right="20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A7F79" w:rsidRDefault="001A7F79" w:rsidP="00F92F7E">
                        <w:pPr>
                          <w:spacing w:line="325" w:lineRule="auto"/>
                          <w:ind w:left="6" w:right="20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A7F79" w:rsidRPr="00AD106D" w:rsidRDefault="001A7F79" w:rsidP="00F92F7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D106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MBP- 801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A3:</w:t>
                        </w:r>
                        <w:r w:rsidRPr="00AD106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BIOFERTILIZERS AND BIOPESTICIDES</w:t>
                        </w:r>
                      </w:p>
                      <w:p w:rsidR="001A7F79" w:rsidRPr="00034E44" w:rsidRDefault="001A7F79" w:rsidP="00F92F7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A7F79" w:rsidRPr="008A4E9E" w:rsidRDefault="001A7F79" w:rsidP="00F92F7E">
                        <w:pPr>
                          <w:tabs>
                            <w:tab w:val="left" w:pos="6745"/>
                          </w:tabs>
                          <w:spacing w:line="0" w:lineRule="atLeast"/>
                          <w:ind w:left="6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TOTAL HOURS: 36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CREDITS: 2</w:t>
                        </w:r>
                      </w:p>
                      <w:p w:rsidR="001A7F79" w:rsidRDefault="001A7F79" w:rsidP="001A7F7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06"/>
                          </w:tabs>
                          <w:spacing w:after="0" w:line="0" w:lineRule="atLeast"/>
                          <w:ind w:left="206" w:hanging="206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Isolation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of  </w:t>
                        </w:r>
                        <w:r w:rsidRPr="008A4E9E">
                          <w:rPr>
                            <w:rFonts w:ascii="Times New Roman" w:hAnsi="Times New Roman"/>
                            <w:i/>
                            <w:sz w:val="21"/>
                          </w:rPr>
                          <w:t>Rhizobium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  from root nodules.</w:t>
                        </w:r>
                      </w:p>
                      <w:p w:rsidR="001A7F79" w:rsidRDefault="001A7F79" w:rsidP="00F92F7E">
                        <w:pPr>
                          <w:tabs>
                            <w:tab w:val="left" w:pos="206"/>
                          </w:tabs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  <w:p w:rsidR="001A7F79" w:rsidRDefault="001A7F79" w:rsidP="00F92F7E">
                        <w:pPr>
                          <w:tabs>
                            <w:tab w:val="left" w:pos="206"/>
                          </w:tabs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3. Isolation of phosphate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1"/>
                          </w:rPr>
                          <w:t>solubilizers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 from soil</w:t>
                        </w:r>
                      </w:p>
                      <w:p w:rsidR="001A7F79" w:rsidRDefault="001A7F79" w:rsidP="00F92F7E">
                        <w:pPr>
                          <w:tabs>
                            <w:tab w:val="left" w:pos="206"/>
                          </w:tabs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  <w:p w:rsidR="001A7F79" w:rsidRDefault="001A7F79" w:rsidP="00F92F7E">
                        <w:pPr>
                          <w:tabs>
                            <w:tab w:val="left" w:pos="206"/>
                          </w:tabs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 4. Staining and observation of VAM </w:t>
                        </w:r>
                      </w:p>
                      <w:p w:rsidR="001A7F79" w:rsidRDefault="001A7F79" w:rsidP="00F92F7E">
                        <w:pPr>
                          <w:tabs>
                            <w:tab w:val="left" w:pos="206"/>
                          </w:tabs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  <w:p w:rsidR="001A7F79" w:rsidRDefault="001A7F79" w:rsidP="00F92F7E">
                        <w:pPr>
                          <w:tabs>
                            <w:tab w:val="left" w:pos="206"/>
                          </w:tabs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3. A visit to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1"/>
                          </w:rPr>
                          <w:t>biofertilizer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  production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 unit. </w:t>
                        </w:r>
                      </w:p>
                      <w:p w:rsidR="001A7F79" w:rsidRDefault="001A7F79" w:rsidP="00F92F7E">
                        <w:pPr>
                          <w:tabs>
                            <w:tab w:val="left" w:pos="206"/>
                          </w:tabs>
                          <w:spacing w:after="0" w:line="0" w:lineRule="atLeast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    </w:t>
                        </w:r>
                      </w:p>
                      <w:p w:rsidR="001A7F79" w:rsidRDefault="001A7F79" w:rsidP="00F92F7E">
                        <w:pPr>
                          <w:spacing w:line="195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1A7F79" w:rsidRDefault="001A7F79" w:rsidP="00F92F7E">
                        <w:pPr>
                          <w:spacing w:line="0" w:lineRule="atLeast"/>
                          <w:ind w:left="6"/>
                          <w:rPr>
                            <w:rFonts w:ascii="Times New Roman" w:hAnsi="Times New Roman"/>
                          </w:rPr>
                        </w:pPr>
                        <w:r w:rsidRPr="0008322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SUGGESTED READINGS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0"/>
                          </w:tabs>
                          <w:spacing w:after="0" w:line="360" w:lineRule="auto"/>
                          <w:ind w:left="6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Agarwal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 SK (2005) </w:t>
                        </w:r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Advanced Environmental Biotechnology</w:t>
                        </w:r>
                        <w:r w:rsidRPr="00083224">
                          <w:rPr>
                            <w:rFonts w:ascii="Times New Roman" w:hAnsi="Times New Roman"/>
                          </w:rPr>
                          <w:t>, APH publication.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206"/>
                          </w:tabs>
                          <w:spacing w:after="0" w:line="36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Kannaiyan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, S. (2003). </w:t>
                        </w:r>
                        <w:proofErr w:type="spellStart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Bioetchnology</w:t>
                        </w:r>
                        <w:proofErr w:type="spellEnd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 xml:space="preserve"> of </w:t>
                        </w:r>
                        <w:proofErr w:type="spellStart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Biofertilizers</w:t>
                        </w:r>
                        <w:proofErr w:type="spellEnd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,</w:t>
                        </w:r>
                        <w:r w:rsidRPr="00083224">
                          <w:rPr>
                            <w:rFonts w:ascii="Times New Roman" w:hAnsi="Times New Roman"/>
                          </w:rPr>
                          <w:t xml:space="preserve"> CHIPS, Texas.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212"/>
                          </w:tabs>
                          <w:spacing w:after="0"/>
                          <w:ind w:left="6" w:right="400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Mahendra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 K.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Rai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 (2005). </w:t>
                        </w:r>
                        <w:r w:rsidRPr="00B16FDE">
                          <w:rPr>
                            <w:rFonts w:ascii="Times New Roman" w:hAnsi="Times New Roman"/>
                            <w:b/>
                          </w:rPr>
                          <w:t xml:space="preserve">Hand book of Microbial </w:t>
                        </w:r>
                        <w:proofErr w:type="spellStart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biofertilizers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>, The Haworth Press, Inc. New York.</w:t>
                        </w:r>
                      </w:p>
                      <w:p w:rsidR="001A7F79" w:rsidRDefault="001A7F79" w:rsidP="00F92F7E">
                        <w:pPr>
                          <w:tabs>
                            <w:tab w:val="left" w:pos="212"/>
                          </w:tabs>
                          <w:spacing w:after="0"/>
                          <w:ind w:left="6" w:right="640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083224">
                          <w:rPr>
                            <w:rFonts w:ascii="Times New Roman" w:hAnsi="Times New Roman"/>
                          </w:rPr>
                          <w:t xml:space="preserve">Reddy, S.M. et. al. (2002). </w:t>
                        </w:r>
                        <w:proofErr w:type="spellStart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Bioinoculants</w:t>
                        </w:r>
                        <w:proofErr w:type="spellEnd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 xml:space="preserve"> for sustainable agriculture and forestry</w:t>
                        </w:r>
                        <w:r w:rsidRPr="00083224">
                          <w:rPr>
                            <w:rFonts w:ascii="Times New Roman" w:hAnsi="Times New Roman"/>
                          </w:rPr>
                          <w:t>, Scientific Publishers.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212"/>
                          </w:tabs>
                          <w:spacing w:after="0"/>
                          <w:ind w:right="640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Saleem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 F and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Shakoori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 AR (2012) </w:t>
                        </w:r>
                        <w:r w:rsidRPr="00B16FDE">
                          <w:rPr>
                            <w:rFonts w:ascii="Times New Roman" w:hAnsi="Times New Roman"/>
                            <w:b/>
                          </w:rPr>
                          <w:t xml:space="preserve">Development of </w:t>
                        </w:r>
                        <w:proofErr w:type="spellStart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Bioinsecticide</w:t>
                        </w:r>
                        <w:proofErr w:type="spellEnd"/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,</w:t>
                        </w:r>
                        <w:r w:rsidRPr="00083224">
                          <w:rPr>
                            <w:rFonts w:ascii="Times New Roman" w:hAnsi="Times New Roman"/>
                          </w:rPr>
                          <w:t xml:space="preserve"> Lap Lambert Academic Publishing GmbH KG</w:t>
                        </w:r>
                      </w:p>
                      <w:p w:rsidR="001A7F79" w:rsidRPr="00083224" w:rsidRDefault="001A7F79" w:rsidP="00F92F7E">
                        <w:pPr>
                          <w:tabs>
                            <w:tab w:val="left" w:pos="212"/>
                          </w:tabs>
                          <w:spacing w:after="0" w:line="360" w:lineRule="auto"/>
                          <w:ind w:left="6" w:right="80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Subba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Rao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 xml:space="preserve"> N.S (1995) </w:t>
                        </w:r>
                        <w:r w:rsidRPr="00B16FDE">
                          <w:rPr>
                            <w:rFonts w:ascii="Times New Roman" w:hAnsi="Times New Roman"/>
                            <w:b/>
                          </w:rPr>
                          <w:t>Soil microorganisms and plant growth</w:t>
                        </w:r>
                        <w:r w:rsidRPr="00083224">
                          <w:rPr>
                            <w:rFonts w:ascii="Times New Roman" w:hAnsi="Times New Roman"/>
                          </w:rPr>
                          <w:t xml:space="preserve"> Oxford and IBH publishing co. Pvt. Ltd. </w:t>
                        </w:r>
                        <w:proofErr w:type="spellStart"/>
                        <w:r w:rsidRPr="00083224">
                          <w:rPr>
                            <w:rFonts w:ascii="Times New Roman" w:hAnsi="Times New Roman"/>
                          </w:rPr>
                          <w:t>NewDelhi</w:t>
                        </w:r>
                        <w:proofErr w:type="spellEnd"/>
                        <w:r w:rsidRPr="00083224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1A7F79" w:rsidRDefault="001A7F79" w:rsidP="00F92F7E">
                        <w:pPr>
                          <w:spacing w:after="0" w:line="360" w:lineRule="auto"/>
                          <w:rPr>
                            <w:rFonts w:ascii="Verdana" w:hAnsi="Verdana" w:cs="Calibri"/>
                            <w:b/>
                            <w:sz w:val="18"/>
                          </w:rPr>
                        </w:pPr>
                        <w:r w:rsidRPr="00E542F7">
                          <w:rPr>
                            <w:rFonts w:ascii="Verdana" w:hAnsi="Verdana" w:cs="Calibri"/>
                            <w:b/>
                            <w:sz w:val="18"/>
                          </w:rPr>
                          <w:t>Learning Out comes:</w:t>
                        </w:r>
                      </w:p>
                      <w:p w:rsidR="001A7F79" w:rsidRDefault="001A7F79" w:rsidP="001A7F79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36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E1368">
                          <w:rPr>
                            <w:rFonts w:ascii="Verdana" w:hAnsi="Verdana" w:cs="Calibri"/>
                            <w:b/>
                            <w:sz w:val="18"/>
                          </w:rPr>
                          <w:t xml:space="preserve">Develop </w:t>
                        </w:r>
                        <w:r w:rsidRPr="001E136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knowledge and skill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</w:t>
                        </w:r>
                        <w:r w:rsidRPr="001E136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on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mass multiplication and field application of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biofertilizers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biopesticides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1A7F79" w:rsidRPr="00FB06BD" w:rsidRDefault="001A7F79" w:rsidP="00F92F7E">
                        <w:pPr>
                          <w:spacing w:after="0" w:line="360" w:lineRule="auto"/>
                          <w:ind w:left="36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1A7F79" w:rsidRDefault="001A7F79" w:rsidP="00F92F7E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A7F79" w:rsidRPr="00A36BC1" w:rsidRDefault="001A7F79" w:rsidP="00F92F7E">
                        <w:pPr>
                          <w:tabs>
                            <w:tab w:val="left" w:pos="213"/>
                          </w:tabs>
                          <w:spacing w:after="0" w:line="236" w:lineRule="auto"/>
                          <w:ind w:right="1160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213"/>
                          </w:tabs>
                          <w:spacing w:after="0" w:line="236" w:lineRule="auto"/>
                          <w:ind w:right="1160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spacing w:after="0"/>
                          <w:ind w:left="6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213"/>
                          </w:tabs>
                          <w:spacing w:after="0" w:line="236" w:lineRule="auto"/>
                          <w:ind w:right="1160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46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213"/>
                          </w:tabs>
                          <w:spacing w:after="0" w:line="236" w:lineRule="auto"/>
                          <w:ind w:right="1160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spacing w:after="0" w:line="272" w:lineRule="auto"/>
                          <w:ind w:left="6" w:right="40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213"/>
                          </w:tabs>
                          <w:spacing w:after="0" w:line="236" w:lineRule="auto"/>
                          <w:ind w:right="1160"/>
                          <w:jc w:val="right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1591"/>
                          </w:tabs>
                          <w:spacing w:after="0" w:line="236" w:lineRule="auto"/>
                          <w:ind w:right="-108"/>
                          <w:jc w:val="both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1591"/>
                          </w:tabs>
                          <w:spacing w:after="0" w:line="236" w:lineRule="auto"/>
                          <w:ind w:right="-108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spacing w:after="0"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1591"/>
                          </w:tabs>
                          <w:spacing w:after="0" w:line="236" w:lineRule="auto"/>
                          <w:ind w:right="-108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spacing w:after="0" w:line="298" w:lineRule="auto"/>
                          <w:ind w:left="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A7F79" w:rsidRPr="00A36BC1" w:rsidTr="00F92F7E">
                    <w:tc>
                      <w:tcPr>
                        <w:tcW w:w="9079" w:type="dxa"/>
                      </w:tcPr>
                      <w:p w:rsidR="001A7F79" w:rsidRPr="00A36BC1" w:rsidRDefault="001A7F79" w:rsidP="00F92F7E">
                        <w:pPr>
                          <w:tabs>
                            <w:tab w:val="left" w:pos="6745"/>
                          </w:tabs>
                          <w:spacing w:after="0" w:line="0" w:lineRule="atLeast"/>
                          <w:ind w:left="6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</w:tbl>
                <w:p w:rsidR="001A7F79" w:rsidRPr="00A36BC1" w:rsidRDefault="001A7F79" w:rsidP="00F92F7E">
                  <w:pPr>
                    <w:tabs>
                      <w:tab w:val="left" w:pos="213"/>
                    </w:tabs>
                    <w:spacing w:after="0" w:line="236" w:lineRule="auto"/>
                    <w:ind w:left="6" w:right="1160"/>
                    <w:jc w:val="both"/>
                    <w:rPr>
                      <w:rFonts w:ascii="Times New Roman" w:hAnsi="Times New Roman"/>
                      <w:sz w:val="21"/>
                    </w:rPr>
                  </w:pPr>
                </w:p>
                <w:p w:rsidR="001A7F79" w:rsidRPr="00A36BC1" w:rsidRDefault="001A7F79" w:rsidP="00F92F7E">
                  <w:pPr>
                    <w:jc w:val="center"/>
                    <w:rPr>
                      <w:rFonts w:ascii="Times New Roman" w:hAnsi="Times New Roman"/>
                      <w:sz w:val="21"/>
                    </w:rPr>
                  </w:pPr>
                </w:p>
              </w:tc>
            </w:tr>
          </w:tbl>
          <w:p w:rsidR="001A7F79" w:rsidRPr="002F63D3" w:rsidRDefault="001A7F79" w:rsidP="00F92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0EBD" w:rsidRDefault="00B60EBD" w:rsidP="001A7F79">
      <w:bookmarkStart w:id="1" w:name="_GoBack"/>
      <w:bookmarkEnd w:id="1"/>
    </w:p>
    <w:sectPr w:rsidR="00B6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hybridMultilevel"/>
    <w:tmpl w:val="15B5AF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3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5B14178"/>
    <w:multiLevelType w:val="hybridMultilevel"/>
    <w:tmpl w:val="662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7752"/>
    <w:multiLevelType w:val="hybridMultilevel"/>
    <w:tmpl w:val="ACB2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B2A9E"/>
    <w:multiLevelType w:val="hybridMultilevel"/>
    <w:tmpl w:val="662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F184A"/>
    <w:multiLevelType w:val="hybridMultilevel"/>
    <w:tmpl w:val="B9322898"/>
    <w:lvl w:ilvl="0" w:tplc="002CF99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79"/>
    <w:rsid w:val="001A7F79"/>
    <w:rsid w:val="00B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F7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F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2017-12-22T09:20:00Z</dcterms:created>
  <dcterms:modified xsi:type="dcterms:W3CDTF">2017-12-22T09:20:00Z</dcterms:modified>
</cp:coreProperties>
</file>